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DD2AC3" w:rsidRDefault="004B4300" w:rsidP="00A75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2AC3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7563FE" w:rsidRPr="00DD2AC3">
        <w:rPr>
          <w:rFonts w:ascii="Times New Roman" w:hAnsi="Times New Roman"/>
          <w:b/>
          <w:sz w:val="28"/>
          <w:szCs w:val="28"/>
        </w:rPr>
        <w:t xml:space="preserve">постановления администрации района </w:t>
      </w:r>
      <w:r w:rsidR="00A93964" w:rsidRPr="00DD2AC3">
        <w:rPr>
          <w:rFonts w:ascii="Times New Roman" w:hAnsi="Times New Roman"/>
          <w:b/>
          <w:sz w:val="28"/>
          <w:szCs w:val="28"/>
        </w:rPr>
        <w:t>«</w:t>
      </w:r>
      <w:bookmarkStart w:id="0" w:name="_Hlk83897222"/>
      <w:r w:rsidR="00DD2AC3" w:rsidRPr="00DD2AC3">
        <w:rPr>
          <w:rFonts w:ascii="Times New Roman" w:eastAsia="Times New Roman" w:hAnsi="Times New Roman"/>
          <w:b/>
          <w:sz w:val="28"/>
          <w:szCs w:val="20"/>
        </w:rPr>
        <w:t>Об утверждении Программы профилактики рисков причинения вреда (ущерба) охраняемым законом ценностям                                 по муниципальному контролю на автомобильном транспорте, городском наземном электрическом транспорте и в дорожном хозяйстве на территории Ленинского района города Барнаула на 2024 год</w:t>
      </w:r>
      <w:r w:rsidR="007563FE" w:rsidRPr="00DD2AC3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A93964" w:rsidRPr="00A75C55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66BE" w:rsidRPr="0041422E" w:rsidRDefault="00A93964" w:rsidP="00ED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3510">
        <w:rPr>
          <w:rFonts w:ascii="Times New Roman" w:hAnsi="Times New Roman"/>
          <w:sz w:val="28"/>
          <w:szCs w:val="28"/>
        </w:rPr>
        <w:t>П</w:t>
      </w:r>
      <w:r w:rsidR="004B4300" w:rsidRPr="00293510">
        <w:rPr>
          <w:rFonts w:ascii="Times New Roman" w:hAnsi="Times New Roman"/>
          <w:sz w:val="28"/>
          <w:szCs w:val="28"/>
        </w:rPr>
        <w:t xml:space="preserve">роект </w:t>
      </w:r>
      <w:r w:rsidR="007563FE" w:rsidRPr="00293510">
        <w:rPr>
          <w:rFonts w:ascii="Times New Roman" w:hAnsi="Times New Roman"/>
          <w:sz w:val="28"/>
          <w:szCs w:val="28"/>
        </w:rPr>
        <w:t>постановления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 w:rsidRPr="00293510">
        <w:rPr>
          <w:rFonts w:ascii="Times New Roman" w:hAnsi="Times New Roman"/>
          <w:sz w:val="28"/>
          <w:szCs w:val="28"/>
        </w:rPr>
        <w:t>администрации района «</w:t>
      </w:r>
      <w:r w:rsidR="00DD2AC3">
        <w:rPr>
          <w:rFonts w:ascii="Times New Roman" w:eastAsia="Times New Roman" w:hAnsi="Times New Roman"/>
          <w:sz w:val="28"/>
          <w:szCs w:val="20"/>
        </w:rPr>
        <w:t>Об утверждении Программы профилактики рисков причинения вреда (ущер</w:t>
      </w:r>
      <w:r w:rsidR="00DD2AC3">
        <w:rPr>
          <w:rFonts w:ascii="Times New Roman" w:eastAsia="Times New Roman" w:hAnsi="Times New Roman"/>
          <w:sz w:val="28"/>
          <w:szCs w:val="20"/>
        </w:rPr>
        <w:t>ба) охраняемым законом ценностям</w:t>
      </w:r>
      <w:r w:rsidR="00DD2AC3">
        <w:rPr>
          <w:rFonts w:ascii="Times New Roman" w:eastAsia="Times New Roman" w:hAnsi="Times New Roman"/>
          <w:sz w:val="28"/>
          <w:szCs w:val="20"/>
        </w:rPr>
        <w:t xml:space="preserve"> по муниципальному контролю на автомобильном транспорте, городском наземном электрическом транспорте и в дорожном хозяйстве на территории Ленинского района города Барнаула на 2024 год</w:t>
      </w:r>
      <w:r w:rsidR="007563FE" w:rsidRPr="00293510">
        <w:rPr>
          <w:rFonts w:ascii="Times New Roman" w:hAnsi="Times New Roman"/>
          <w:sz w:val="28"/>
          <w:szCs w:val="28"/>
        </w:rPr>
        <w:t>»</w:t>
      </w:r>
      <w:r w:rsidR="002543AD" w:rsidRPr="00293510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DD2AC3">
        <w:rPr>
          <w:rFonts w:ascii="Times New Roman" w:hAnsi="Times New Roman"/>
          <w:sz w:val="28"/>
          <w:szCs w:val="28"/>
        </w:rPr>
        <w:t xml:space="preserve">) </w:t>
      </w:r>
      <w:bookmarkStart w:id="1" w:name="_GoBack"/>
      <w:bookmarkEnd w:id="1"/>
      <w:r w:rsidR="00FD7853" w:rsidRPr="0041422E">
        <w:rPr>
          <w:rFonts w:ascii="Times New Roman" w:hAnsi="Times New Roman"/>
          <w:sz w:val="28"/>
          <w:szCs w:val="28"/>
        </w:rPr>
        <w:t xml:space="preserve">подготовлен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№248-ФЗ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в Российской Федерации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», постановлением Правительства Российской Федерации от 25.06.2021 №990 «Об утверждении Правил разработки </w:t>
      </w:r>
      <w:r w:rsidR="00ED2C76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CE34D4" w:rsidRDefault="0041422E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</w:t>
      </w:r>
      <w:r w:rsidR="00ED2C76">
        <w:rPr>
          <w:rFonts w:ascii="Times New Roman" w:hAnsi="Times New Roman"/>
          <w:sz w:val="28"/>
          <w:szCs w:val="28"/>
        </w:rPr>
        <w:br/>
        <w:t xml:space="preserve">на </w:t>
      </w:r>
      <w:r w:rsidRPr="0041422E">
        <w:rPr>
          <w:rFonts w:ascii="Times New Roman" w:hAnsi="Times New Roman"/>
          <w:sz w:val="28"/>
          <w:szCs w:val="28"/>
        </w:rPr>
        <w:t xml:space="preserve">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E0109D">
        <w:rPr>
          <w:rFonts w:ascii="Times New Roman" w:hAnsi="Times New Roman"/>
          <w:sz w:val="28"/>
          <w:szCs w:val="28"/>
        </w:rPr>
        <w:t>Ленинского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="00EE62BD">
        <w:rPr>
          <w:rFonts w:ascii="Times New Roman" w:hAnsi="Times New Roman"/>
          <w:sz w:val="28"/>
          <w:szCs w:val="28"/>
        </w:rPr>
        <w:t xml:space="preserve">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EE62BD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CE34D4" w:rsidRPr="00CE34D4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E34D4" w:rsidRPr="00CE34D4">
        <w:rPr>
          <w:rFonts w:ascii="Times New Roman" w:hAnsi="Times New Roman"/>
          <w:color w:val="000000"/>
          <w:sz w:val="28"/>
          <w:szCs w:val="28"/>
        </w:rPr>
        <w:t xml:space="preserve">, предметом которого является соблюдение </w:t>
      </w:r>
      <w:r w:rsidR="00CE34D4" w:rsidRPr="00CE34D4">
        <w:rPr>
          <w:rFonts w:ascii="Times New Roman" w:hAnsi="Times New Roman"/>
          <w:sz w:val="28"/>
          <w:szCs w:val="28"/>
        </w:rPr>
        <w:t>требований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− города Барнаула Алтайского края</w:t>
      </w:r>
      <w:r w:rsidR="00CE34D4" w:rsidRPr="00CE34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proofErr w:type="gramEnd"/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202</w:t>
      </w:r>
      <w:r w:rsidR="00EE62B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CE34D4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</w:t>
      </w:r>
      <w:r w:rsidR="00FC5A5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</w:t>
      </w:r>
      <w:proofErr w:type="gramStart"/>
      <w:r w:rsidRPr="0041422E">
        <w:rPr>
          <w:rFonts w:ascii="Times New Roman" w:hAnsi="Times New Roman"/>
          <w:sz w:val="28"/>
          <w:szCs w:val="28"/>
        </w:rPr>
        <w:t>обеспечения возможности участия населения города</w:t>
      </w:r>
      <w:proofErr w:type="gramEnd"/>
      <w:r w:rsidRPr="0041422E">
        <w:rPr>
          <w:rFonts w:ascii="Times New Roman" w:hAnsi="Times New Roman"/>
          <w:sz w:val="28"/>
          <w:szCs w:val="28"/>
        </w:rPr>
        <w:t xml:space="preserve">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1422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1422E">
        <w:rPr>
          <w:rFonts w:ascii="Times New Roman" w:hAnsi="Times New Roman"/>
          <w:sz w:val="28"/>
          <w:szCs w:val="28"/>
        </w:rPr>
        <w:t xml:space="preserve">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</w:t>
      </w:r>
      <w:r w:rsidR="00EE62BD">
        <w:rPr>
          <w:rFonts w:ascii="Times New Roman" w:hAnsi="Times New Roman"/>
          <w:sz w:val="28"/>
          <w:szCs w:val="28"/>
        </w:rPr>
        <w:t>3</w:t>
      </w:r>
      <w:r w:rsidR="00E0109D">
        <w:rPr>
          <w:rFonts w:ascii="Times New Roman" w:hAnsi="Times New Roman"/>
          <w:sz w:val="28"/>
          <w:szCs w:val="28"/>
        </w:rPr>
        <w:t xml:space="preserve"> </w:t>
      </w:r>
      <w:r w:rsidRPr="0041422E">
        <w:rPr>
          <w:rFonts w:ascii="Times New Roman" w:hAnsi="Times New Roman"/>
          <w:sz w:val="28"/>
          <w:szCs w:val="28"/>
        </w:rPr>
        <w:t xml:space="preserve">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EE62BD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EE62BD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lastRenderedPageBreak/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151866">
        <w:rPr>
          <w:rFonts w:ascii="Times New Roman" w:hAnsi="Times New Roman"/>
          <w:sz w:val="28"/>
          <w:szCs w:val="28"/>
        </w:rPr>
        <w:t>Ленинского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</w:t>
      </w:r>
      <w:r w:rsidR="00EE62BD">
        <w:rPr>
          <w:rFonts w:ascii="Times New Roman" w:hAnsi="Times New Roman"/>
          <w:sz w:val="28"/>
          <w:szCs w:val="28"/>
        </w:rPr>
        <w:br/>
      </w:r>
      <w:r w:rsidRPr="007504CF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ED2C7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62BD" w:rsidRPr="00D530BE" w:rsidRDefault="00656810" w:rsidP="00EE6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района                                                    Е.А. Авраменко</w:t>
      </w:r>
    </w:p>
    <w:sectPr w:rsidR="00EE62BD" w:rsidRPr="00D530BE" w:rsidSect="00FC5A56">
      <w:headerReference w:type="default" r:id="rId9"/>
      <w:headerReference w:type="first" r:id="rId10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0EF3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866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93510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56810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21D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03E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75C5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1F0F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34D4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2AC3"/>
    <w:rsid w:val="00DD7968"/>
    <w:rsid w:val="00DE541F"/>
    <w:rsid w:val="00DE63EA"/>
    <w:rsid w:val="00DE735B"/>
    <w:rsid w:val="00DF0E57"/>
    <w:rsid w:val="00DF0F47"/>
    <w:rsid w:val="00DF3E5D"/>
    <w:rsid w:val="00DF4453"/>
    <w:rsid w:val="00E0109D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C76"/>
    <w:rsid w:val="00ED2EA0"/>
    <w:rsid w:val="00ED7EB1"/>
    <w:rsid w:val="00EE0DFF"/>
    <w:rsid w:val="00EE1199"/>
    <w:rsid w:val="00EE363D"/>
    <w:rsid w:val="00EE62B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A56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selectorcontent">
    <w:name w:val="selector_content"/>
    <w:basedOn w:val="a0"/>
    <w:rsid w:val="0029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selectorcontent">
    <w:name w:val="selector_content"/>
    <w:basedOn w:val="a0"/>
    <w:rsid w:val="0029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4EB1-17BD-4AAA-B31C-3F939E62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Пилявина Татьяна Юрьевна</cp:lastModifiedBy>
  <cp:revision>6</cp:revision>
  <cp:lastPrinted>2023-09-29T08:43:00Z</cp:lastPrinted>
  <dcterms:created xsi:type="dcterms:W3CDTF">2023-09-29T08:26:00Z</dcterms:created>
  <dcterms:modified xsi:type="dcterms:W3CDTF">2023-10-01T08:22:00Z</dcterms:modified>
</cp:coreProperties>
</file>