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128" w:rsidRDefault="00261128" w:rsidP="00261128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</w:t>
      </w:r>
    </w:p>
    <w:p w:rsidR="00261128" w:rsidRDefault="00261128" w:rsidP="002611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участие в конкурсе по</w:t>
      </w:r>
      <w:r>
        <w:rPr>
          <w:sz w:val="28"/>
          <w:szCs w:val="28"/>
        </w:rPr>
        <w:t xml:space="preserve"> предоставлению из бюджета города грантов </w:t>
      </w:r>
    </w:p>
    <w:p w:rsidR="00261128" w:rsidRDefault="00261128" w:rsidP="002611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форме субсидий некоммерческим организациям </w:t>
      </w:r>
    </w:p>
    <w:p w:rsidR="00261128" w:rsidRDefault="00261128" w:rsidP="002611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ведение уставной деятельности</w:t>
      </w:r>
    </w:p>
    <w:p w:rsidR="00261128" w:rsidRDefault="00261128" w:rsidP="00261128">
      <w:pPr>
        <w:widowControl w:val="0"/>
        <w:autoSpaceDE w:val="0"/>
        <w:autoSpaceDN w:val="0"/>
        <w:adjustRightInd w:val="0"/>
        <w:rPr>
          <w:rFonts w:eastAsia="Calibri"/>
          <w:color w:val="000000"/>
          <w:sz w:val="16"/>
          <w:szCs w:val="16"/>
          <w:lang w:eastAsia="en-US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1"/>
        <w:gridCol w:w="4265"/>
        <w:gridCol w:w="302"/>
        <w:gridCol w:w="1876"/>
        <w:gridCol w:w="2158"/>
      </w:tblGrid>
      <w:tr w:rsidR="00261128" w:rsidTr="00080A85">
        <w:trPr>
          <w:trHeight w:val="9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1. Паспорт соискателя гранта</w:t>
            </w:r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___________________________________________________</w:t>
            </w:r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(наименование участника конкурса </w:t>
            </w:r>
            <w:r>
              <w:rPr>
                <w:sz w:val="28"/>
                <w:szCs w:val="28"/>
              </w:rPr>
              <w:t>в соответствии с уставом)</w:t>
            </w:r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 Сокращенное наименование НКО 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rPr>
          <w:trHeight w:val="321"/>
        </w:trPr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 Почтовый адрес с указанием индекса, контактный телефон,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НКО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rPr>
          <w:trHeight w:val="389"/>
        </w:trPr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1.3. </w:t>
            </w:r>
            <w:r>
              <w:rPr>
                <w:rFonts w:eastAsia="Calibri"/>
                <w:sz w:val="28"/>
                <w:szCs w:val="28"/>
                <w:lang w:eastAsia="en-US"/>
              </w:rPr>
              <w:t>Банковские реквизиты НКО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rPr>
          <w:trHeight w:val="400"/>
        </w:trPr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 Руководитель НКО (Ф.И.О., контактный, мобильный телефон,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1.5. </w:t>
            </w:r>
            <w:r>
              <w:rPr>
                <w:sz w:val="28"/>
                <w:szCs w:val="28"/>
              </w:rPr>
              <w:t xml:space="preserve">Руководитель проекта (Ф.И.О., контактный, мобильный телефон,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1.6. Численность добровольцев   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rPr>
          <w:trHeight w:val="331"/>
        </w:trPr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1.7. Общая сумма денежных средств, полученных участником конкурса в предыдущем году, из них: 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rPr>
          <w:trHeight w:val="331"/>
        </w:trPr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взносы учредителей (участников, членов)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пожертвования от физических и юридических лиц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rPr>
          <w:trHeight w:val="800"/>
        </w:trPr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собственные средства участника конкурса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2. Информация о реализации мероприятий</w:t>
            </w:r>
          </w:p>
        </w:tc>
      </w:tr>
      <w:tr w:rsidR="00261128" w:rsidTr="00080A85"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2.1. Сроки реализации мероприятий, для финансового обеспечения которых запрашивается грант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2.2. Общая сумма планируемых расходов на реализацию мероприятий                       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2.3. Запрашиваемый размер гранта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2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2.4. Предполагаемая сумма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софинан-сирования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2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rPr>
          <w:trHeight w:val="114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bookmarkStart w:id="0" w:name="Par789"/>
            <w:bookmarkStart w:id="1" w:name="Par748"/>
            <w:bookmarkEnd w:id="0"/>
            <w:bookmarkEnd w:id="1"/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3. Краткое описание мероприятий, для финансового </w:t>
            </w:r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обеспечения которых запрашивается грант </w:t>
            </w:r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(не более 2 страниц)</w:t>
            </w:r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61128" w:rsidTr="00080A85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bookmarkStart w:id="2" w:name="Par896"/>
            <w:bookmarkEnd w:id="2"/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4. Смета на реализацию мероприятий</w:t>
            </w:r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61128" w:rsidTr="00080A85">
        <w:trPr>
          <w:trHeight w:val="400"/>
        </w:trPr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№ п/п</w:t>
            </w:r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left="37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Направления расходования средств (указывать конкретно)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Финансирование (тыс. руб.) </w:t>
            </w:r>
          </w:p>
        </w:tc>
      </w:tr>
      <w:tr w:rsidR="00261128" w:rsidTr="00080A85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28" w:rsidRDefault="00261128" w:rsidP="00080A85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28" w:rsidRDefault="00261128" w:rsidP="00080A85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 счет гранта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за счет собственных, привлеченных</w:t>
            </w:r>
          </w:p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средств</w:t>
            </w:r>
          </w:p>
        </w:tc>
      </w:tr>
      <w:tr w:rsidR="00261128" w:rsidTr="00080A85"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Наименование мероприятия, всего, в том числе: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28" w:rsidRDefault="00261128" w:rsidP="00080A85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направление расходов на проведение мероприятий 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Наименование мероприятия, всего, в том числе: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128" w:rsidRDefault="00261128" w:rsidP="00080A85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направление расходов на проведение мероприятий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Оплата коммунальных услуг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Возмещение расходов по регистрации соискателя гранта в качестве юридического лица 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261128" w:rsidTr="00080A85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128" w:rsidRDefault="00261128" w:rsidP="00080A85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61128" w:rsidRDefault="00261128" w:rsidP="0026112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Счет, на который подлежит перечислению грант </w:t>
      </w:r>
      <w:proofErr w:type="spellStart"/>
      <w:r>
        <w:rPr>
          <w:rFonts w:eastAsia="Calibri"/>
          <w:sz w:val="28"/>
          <w:szCs w:val="28"/>
          <w:lang w:eastAsia="en-US"/>
        </w:rPr>
        <w:t>грантополучателю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(выбрать нужное):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юридическим лицам:</w:t>
      </w:r>
    </w:p>
    <w:p w:rsidR="00261128" w:rsidRDefault="00261128" w:rsidP="0026112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261128" w:rsidRDefault="00261128" w:rsidP="0026112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61128" w:rsidRDefault="00261128" w:rsidP="0026112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в случае если грант подлежит в соответствии с бюджетным законодательством Российской Федерации казначейскому сопровождению – счета, открытые территориальным органам Федерального казначейства                    в учреждении Центрального банка Российской Федерации для учета средств юридических лиц, не являющихся участниками бюджетного процесса;</w:t>
      </w:r>
    </w:p>
    <w:p w:rsidR="00261128" w:rsidRDefault="00261128" w:rsidP="0026112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261128" w:rsidRDefault="00261128" w:rsidP="00261128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грант не подлежит в соответствии с бюджетным законодательством Российской Федерации казначейскому сопровождению – расчетные счета, открытые получателям грантов в российских кредитных организациях;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 Перечень прилагаемых документов:</w:t>
      </w:r>
    </w:p>
    <w:p w:rsidR="00261128" w:rsidRDefault="00261128" w:rsidP="0026112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________________________________________________________________;</w:t>
      </w:r>
    </w:p>
    <w:p w:rsidR="00261128" w:rsidRDefault="00261128" w:rsidP="0026112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________________________________________________________________;</w:t>
      </w:r>
    </w:p>
    <w:p w:rsidR="00261128" w:rsidRDefault="00261128" w:rsidP="0026112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________________________________________________________________.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Подтверждаю достоверность сведений, указанных в предоставленных документах.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Подтверждаю, что на первое число месяца, в котором представляется настоящая заявка с прилагаемыми документами:</w:t>
      </w:r>
    </w:p>
    <w:p w:rsidR="00261128" w:rsidRDefault="00261128" w:rsidP="0026112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а) заявитель не является получателем средств из бюджета города Барнаула на основании иных нормативных правовых актов на цели, указанные в Положении о конкурсе по предоставлению из бюджета города грантов в форме субсидий некоммерческим организациям на ведение уставной деятельности;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заявитель не находится в процессе ликвидации,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реорганизации,  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 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 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 заявитель не является политической партией и религиозной организацией;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г) у заявителя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 у заявителя отсутствует просроченная (неурегулированная) задолженность по денежным обязательствам перед бюджетом города Барнаула.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Дата подачи заявки «___» _________ 20__ года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61128" w:rsidRDefault="00261128" w:rsidP="002611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Подпись руководителя организации ____________ /_______________/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261128" w:rsidRDefault="00261128" w:rsidP="00261128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М.П.</w:t>
      </w:r>
    </w:p>
    <w:p w:rsidR="00261128" w:rsidRDefault="00261128" w:rsidP="00261128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(при наличии)</w:t>
      </w:r>
    </w:p>
    <w:p w:rsidR="00CD1747" w:rsidRDefault="00CD1747">
      <w:bookmarkStart w:id="3" w:name="_GoBack"/>
      <w:bookmarkEnd w:id="3"/>
    </w:p>
    <w:sectPr w:rsidR="00C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BD"/>
    <w:rsid w:val="00166015"/>
    <w:rsid w:val="00261128"/>
    <w:rsid w:val="00540F5E"/>
    <w:rsid w:val="009F38BD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69BD1-E8CC-4D2C-8A25-B0833F8C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2021-02-12T02:47:00Z</dcterms:created>
  <dcterms:modified xsi:type="dcterms:W3CDTF">2021-02-12T02:47:00Z</dcterms:modified>
</cp:coreProperties>
</file>