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10" w:rsidRPr="002B3DA1" w:rsidRDefault="00F03C10" w:rsidP="00F03C10">
      <w:pPr>
        <w:pStyle w:val="ConsPlusNormal"/>
        <w:ind w:left="6237"/>
        <w:contextualSpacing/>
        <w:outlineLvl w:val="0"/>
      </w:pPr>
      <w:r w:rsidRPr="002B3DA1">
        <w:t>Приложение</w:t>
      </w:r>
    </w:p>
    <w:p w:rsidR="00F03C10" w:rsidRPr="002B3DA1" w:rsidRDefault="00F03C10" w:rsidP="00F03C10">
      <w:pPr>
        <w:pStyle w:val="ConsPlusNormal"/>
        <w:ind w:left="6237"/>
        <w:contextualSpacing/>
        <w:outlineLvl w:val="0"/>
      </w:pPr>
      <w:r w:rsidRPr="002B3DA1">
        <w:t>УТВЕРЖДЕНО</w:t>
      </w:r>
    </w:p>
    <w:p w:rsidR="00F03C10" w:rsidRPr="002B3DA1" w:rsidRDefault="00F03C10" w:rsidP="00F03C10">
      <w:pPr>
        <w:pStyle w:val="ConsPlusNormal"/>
        <w:ind w:left="6237"/>
        <w:contextualSpacing/>
        <w:outlineLvl w:val="0"/>
      </w:pPr>
      <w:r w:rsidRPr="002B3DA1">
        <w:t>постановлением</w:t>
      </w:r>
    </w:p>
    <w:p w:rsidR="00F03C10" w:rsidRPr="002B3DA1" w:rsidRDefault="00F03C10" w:rsidP="00F03C10">
      <w:pPr>
        <w:pStyle w:val="ConsPlusNormal"/>
        <w:ind w:left="6237"/>
        <w:contextualSpacing/>
        <w:outlineLvl w:val="0"/>
      </w:pPr>
      <w:r w:rsidRPr="002B3DA1">
        <w:t>администрации города</w:t>
      </w:r>
    </w:p>
    <w:p w:rsidR="00DC635C" w:rsidRPr="002B3DA1" w:rsidRDefault="00F03C10" w:rsidP="00F03C10">
      <w:pPr>
        <w:pStyle w:val="ConsPlusNormal"/>
        <w:ind w:left="6237"/>
        <w:contextualSpacing/>
        <w:outlineLvl w:val="0"/>
      </w:pPr>
      <w:r w:rsidRPr="002B3DA1">
        <w:t>от___________ №____</w:t>
      </w:r>
    </w:p>
    <w:p w:rsidR="00DC635C" w:rsidRPr="002B3DA1" w:rsidRDefault="00DC635C" w:rsidP="00B6762F">
      <w:pPr>
        <w:pStyle w:val="ConsPlusNormal"/>
        <w:contextualSpacing/>
        <w:jc w:val="both"/>
      </w:pPr>
    </w:p>
    <w:p w:rsidR="00B6762F" w:rsidRPr="002B3DA1" w:rsidRDefault="00B6762F" w:rsidP="00B6762F">
      <w:pPr>
        <w:pStyle w:val="ConsPlusTitle"/>
        <w:contextualSpacing/>
        <w:jc w:val="center"/>
        <w:rPr>
          <w:b w:val="0"/>
        </w:rPr>
      </w:pPr>
      <w:bookmarkStart w:id="0" w:name="P36"/>
      <w:bookmarkEnd w:id="0"/>
    </w:p>
    <w:p w:rsidR="00DC635C" w:rsidRPr="002B3DA1" w:rsidRDefault="00B6762F" w:rsidP="00B6762F">
      <w:pPr>
        <w:pStyle w:val="ConsPlusTitle"/>
        <w:contextualSpacing/>
        <w:jc w:val="center"/>
        <w:rPr>
          <w:b w:val="0"/>
        </w:rPr>
      </w:pPr>
      <w:r w:rsidRPr="002B3DA1">
        <w:rPr>
          <w:b w:val="0"/>
        </w:rPr>
        <w:t>ПОЛОЖЕНИЕ</w:t>
      </w:r>
    </w:p>
    <w:p w:rsidR="00DC635C" w:rsidRPr="002B3DA1" w:rsidRDefault="00B6762F" w:rsidP="00B6762F">
      <w:pPr>
        <w:pStyle w:val="ConsPlusTitle"/>
        <w:contextualSpacing/>
        <w:jc w:val="center"/>
        <w:rPr>
          <w:b w:val="0"/>
        </w:rPr>
      </w:pPr>
      <w:r w:rsidRPr="002B3DA1">
        <w:rPr>
          <w:b w:val="0"/>
        </w:rPr>
        <w:t>о конкурсе на соискание грантов администрации города</w:t>
      </w:r>
    </w:p>
    <w:p w:rsidR="00DC635C" w:rsidRPr="002B3DA1" w:rsidRDefault="00B6762F" w:rsidP="00B6762F">
      <w:pPr>
        <w:pStyle w:val="ConsPlusTitle"/>
        <w:contextualSpacing/>
        <w:jc w:val="center"/>
        <w:rPr>
          <w:b w:val="0"/>
        </w:rPr>
      </w:pPr>
      <w:r w:rsidRPr="002B3DA1">
        <w:rPr>
          <w:b w:val="0"/>
        </w:rPr>
        <w:t>в сфере развития некоммерческого сектора</w:t>
      </w:r>
    </w:p>
    <w:p w:rsidR="00DC635C" w:rsidRPr="002B3DA1" w:rsidRDefault="00DC635C" w:rsidP="00B6762F">
      <w:pPr>
        <w:pStyle w:val="ConsPlusNormal"/>
        <w:contextualSpacing/>
      </w:pPr>
    </w:p>
    <w:p w:rsidR="00DC635C" w:rsidRPr="002B3DA1" w:rsidRDefault="00DC635C" w:rsidP="00B6762F">
      <w:pPr>
        <w:pStyle w:val="ConsPlusNormal"/>
        <w:contextualSpacing/>
        <w:jc w:val="both"/>
      </w:pPr>
    </w:p>
    <w:p w:rsidR="00DC635C" w:rsidRPr="002B3DA1" w:rsidRDefault="00DC635C" w:rsidP="00B6762F">
      <w:pPr>
        <w:pStyle w:val="ConsPlusTitle"/>
        <w:contextualSpacing/>
        <w:jc w:val="center"/>
        <w:outlineLvl w:val="1"/>
        <w:rPr>
          <w:b w:val="0"/>
        </w:rPr>
      </w:pPr>
      <w:r w:rsidRPr="002B3DA1">
        <w:rPr>
          <w:b w:val="0"/>
        </w:rPr>
        <w:t>1. Общие положения</w:t>
      </w:r>
    </w:p>
    <w:p w:rsidR="00DC635C" w:rsidRPr="002B3DA1" w:rsidRDefault="00DC635C" w:rsidP="00B6762F">
      <w:pPr>
        <w:pStyle w:val="ConsPlusNormal"/>
        <w:contextualSpacing/>
        <w:jc w:val="both"/>
      </w:pP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bookmarkStart w:id="1" w:name="P45"/>
      <w:bookmarkEnd w:id="1"/>
      <w:r w:rsidRPr="002B3DA1">
        <w:t>1.1. Положение о конкурсе на соискание грантов администрации города в сфере развития некоммерческого сектора (далее - Положение) разработано в целях привлечения некоммерческих организаций к решению актуальных социальных вопросов, укрепления институтов гражданского общества на территории города Барнаула, поддержки и развития взаимодействия гражданского общества и органов местного самоуправления.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>Положение определяет условия и порядок проведения конкурса на соискание грантов администрации в сфере развития некоммерческого сектора (далее - конкурс).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>1.2. Основные понятия, используемые в Положении: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>социально значимый проект (далее - проект) - разработанный участником конкурса комплекс мероприятий, предусматривающий достижение социально значимого результата и не направленный на извлечение прибыли;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>грант администрации города (далее - грант) - средства бюджета города, предоставляемые победителю конкурса на безвозмездной, безвозвратной основе для реализации проекта;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>участник конкурса - некоммерческая организация (далее - НКО), зарегистрированная на день подачи заявки для участия в конкурсе в установленном законом порядке в качестве юридического лица, осуществляющая деятельность на территории города Барнаула не менее одного года и подавшая заявку на участие в конкурсе;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proofErr w:type="spellStart"/>
      <w:r w:rsidRPr="002B3DA1">
        <w:t>грантополучатель</w:t>
      </w:r>
      <w:proofErr w:type="spellEnd"/>
      <w:r w:rsidRPr="002B3DA1">
        <w:t xml:space="preserve"> - победитель конкурса, с которым заключен договор о предоставлении гранта;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>главные администраторы доходов бюджета города - органы местного самоуправления, органы администрации города, иные организации, осуществляющие полномочия главных администраторов доходов бюджета города в соответствии с Бюджетным кодексом Российской Федерации.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 xml:space="preserve">1.3. Органом местного самоуправления,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</w:t>
      </w:r>
      <w:r w:rsidRPr="002B3DA1">
        <w:lastRenderedPageBreak/>
        <w:t xml:space="preserve">обязательств на предоставление грантов на соответствующий финансовый год и плановый период, является администрация города Барнаула (далее - администрация города) в лице административно-хозяйственного управления </w:t>
      </w:r>
      <w:r w:rsidR="00E93755">
        <w:t xml:space="preserve">администрации </w:t>
      </w:r>
      <w:proofErr w:type="spellStart"/>
      <w:r w:rsidR="00E93755">
        <w:t>г</w:t>
      </w:r>
      <w:proofErr w:type="gramStart"/>
      <w:r w:rsidR="00E93755">
        <w:t>.</w:t>
      </w:r>
      <w:r w:rsidRPr="00E93755">
        <w:t>Б</w:t>
      </w:r>
      <w:proofErr w:type="gramEnd"/>
      <w:r w:rsidRPr="00E93755">
        <w:t>арнаула</w:t>
      </w:r>
      <w:proofErr w:type="spellEnd"/>
      <w:r w:rsidRPr="00E93755">
        <w:t>.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>Организатором конкурса является комитет общественных связей и безопасности администрации города Барнаула (далее - комитет).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>1.4. Гранты присуждаются ежегодно на конкурсной основе</w:t>
      </w:r>
      <w:r w:rsidR="00C86D18" w:rsidRPr="002B3DA1">
        <w:t>.</w:t>
      </w:r>
      <w:r w:rsidRPr="002B3DA1">
        <w:t xml:space="preserve"> </w:t>
      </w:r>
      <w:r w:rsidR="00C86D18" w:rsidRPr="002B3DA1">
        <w:t>Н</w:t>
      </w:r>
      <w:r w:rsidR="00DA0244" w:rsidRPr="002B3DA1">
        <w:t>аправления</w:t>
      </w:r>
      <w:r w:rsidR="00C86D18" w:rsidRPr="002B3DA1">
        <w:t xml:space="preserve"> проектов, представляемых на конкурс</w:t>
      </w:r>
      <w:r w:rsidRPr="002B3DA1">
        <w:t>:</w:t>
      </w:r>
    </w:p>
    <w:p w:rsidR="00C81AAD" w:rsidRPr="002B3DA1" w:rsidRDefault="00110B13" w:rsidP="00B6762F">
      <w:pPr>
        <w:pStyle w:val="ConsPlusNormal"/>
        <w:ind w:firstLine="851"/>
        <w:contextualSpacing/>
        <w:jc w:val="both"/>
      </w:pPr>
      <w:r w:rsidRPr="002B3DA1">
        <w:t>1.4.1. </w:t>
      </w:r>
      <w:r w:rsidR="000E3E9E" w:rsidRPr="002B3DA1">
        <w:t>«</w:t>
      </w:r>
      <w:r w:rsidR="00B6762F" w:rsidRPr="002B3DA1">
        <w:t>Социальное обслуживание, социальная поддержка</w:t>
      </w:r>
      <w:r w:rsidR="00663EC1" w:rsidRPr="002B3DA1">
        <w:t xml:space="preserve"> и защита граждан</w:t>
      </w:r>
      <w:r w:rsidR="000E3E9E" w:rsidRPr="002B3DA1">
        <w:t>»</w:t>
      </w:r>
      <w:r w:rsidR="00DC635C" w:rsidRPr="002B3DA1">
        <w:t xml:space="preserve"> - проекты, направленные на </w:t>
      </w:r>
      <w:r w:rsidR="00663EC1" w:rsidRPr="002B3DA1">
        <w:t>поддержку людей с огран</w:t>
      </w:r>
      <w:r w:rsidR="00CD3D99">
        <w:t>иченными возможностями здоровья</w:t>
      </w:r>
      <w:r w:rsidR="00663EC1" w:rsidRPr="002B3DA1">
        <w:t xml:space="preserve">. </w:t>
      </w:r>
      <w:r w:rsidR="00C81AAD" w:rsidRPr="002B3DA1">
        <w:t xml:space="preserve">Повышение общественной активности ветеранов путем вовлечения </w:t>
      </w:r>
      <w:r w:rsidR="00B41A19" w:rsidRPr="002B3DA1">
        <w:t xml:space="preserve">в </w:t>
      </w:r>
      <w:r w:rsidR="00C81AAD" w:rsidRPr="002B3DA1">
        <w:t>патриотическое воспитание и наставничество молодежи;</w:t>
      </w:r>
    </w:p>
    <w:p w:rsidR="00DC635C" w:rsidRPr="002B3DA1" w:rsidRDefault="00110B13" w:rsidP="00B6762F">
      <w:pPr>
        <w:pStyle w:val="ConsPlusNormal"/>
        <w:ind w:firstLine="851"/>
        <w:contextualSpacing/>
        <w:jc w:val="both"/>
      </w:pPr>
      <w:r w:rsidRPr="002B3DA1">
        <w:t>1.4.2. </w:t>
      </w:r>
      <w:r w:rsidR="00C81AAD" w:rsidRPr="002B3DA1">
        <w:t xml:space="preserve">«Охрана здоровья граждан, пропаганда здорового образа </w:t>
      </w:r>
      <w:r w:rsidR="001F13F3">
        <w:t xml:space="preserve">       </w:t>
      </w:r>
      <w:r w:rsidR="00C81AAD" w:rsidRPr="002B3DA1">
        <w:t>жизни»</w:t>
      </w:r>
      <w:r w:rsidR="001F13F3">
        <w:t xml:space="preserve"> - </w:t>
      </w:r>
      <w:r w:rsidR="00C81AAD" w:rsidRPr="002B3DA1">
        <w:t>проекты, направленные на</w:t>
      </w:r>
      <w:r w:rsidRPr="002B3DA1">
        <w:t xml:space="preserve"> профилактику алкоголизма, наркомании и опасных для человека зависимостей, содействие снижению количества людей, подверженных таким зависимостям;</w:t>
      </w:r>
    </w:p>
    <w:p w:rsidR="00110B13" w:rsidRPr="002B3DA1" w:rsidRDefault="00110B13" w:rsidP="00B6762F">
      <w:pPr>
        <w:pStyle w:val="ConsPlusNormal"/>
        <w:ind w:firstLine="851"/>
        <w:contextualSpacing/>
        <w:jc w:val="both"/>
      </w:pPr>
      <w:r w:rsidRPr="002B3DA1">
        <w:t>1.4.3. </w:t>
      </w:r>
      <w:proofErr w:type="gramStart"/>
      <w:r w:rsidRPr="002B3DA1">
        <w:t>«Поддержка семьи, материнства, отцовства и детства»</w:t>
      </w:r>
      <w:r w:rsidR="009B6246" w:rsidRPr="002B3DA1">
        <w:t xml:space="preserve"> - проекты, направленные на поддержку семей участников специальной военной операции и граждан, призванных на военную службу</w:t>
      </w:r>
      <w:r w:rsidR="00B41A19" w:rsidRPr="002B3DA1">
        <w:t xml:space="preserve"> в рамках</w:t>
      </w:r>
      <w:r w:rsidR="009B6246" w:rsidRPr="002B3DA1">
        <w:t xml:space="preserve"> частичной мобилизации, развитие добрососедских отношений, профилактика домашнего насилия, жестокого обращения с детьми;</w:t>
      </w:r>
      <w:proofErr w:type="gramEnd"/>
    </w:p>
    <w:p w:rsidR="009B6246" w:rsidRPr="002B3DA1" w:rsidRDefault="009B6246" w:rsidP="00C001A1">
      <w:pPr>
        <w:pStyle w:val="ConsPlusNormal"/>
        <w:ind w:firstLine="851"/>
        <w:contextualSpacing/>
        <w:jc w:val="both"/>
      </w:pPr>
      <w:r w:rsidRPr="002B3DA1">
        <w:t>1.4.4. «</w:t>
      </w:r>
      <w:r w:rsidR="00C001A1" w:rsidRPr="002B3DA1">
        <w:t>Развитие сферы туризма</w:t>
      </w:r>
      <w:r w:rsidRPr="002B3DA1">
        <w:t xml:space="preserve">» - проекты, </w:t>
      </w:r>
      <w:r w:rsidR="00C001A1" w:rsidRPr="002B3DA1">
        <w:t>направленные на проведение мероприятий по продвижению туристских продуктов города Барнаула</w:t>
      </w:r>
      <w:r w:rsidR="00F274C0" w:rsidRPr="002B3DA1">
        <w:t xml:space="preserve">, </w:t>
      </w:r>
      <w:r w:rsidR="00C001A1" w:rsidRPr="002B3DA1">
        <w:t xml:space="preserve">создание полиграфических материалов (брошюр, альбомов, карт, путеводителей, плакатов), в том числе электронных, </w:t>
      </w:r>
      <w:r w:rsidR="00F274C0" w:rsidRPr="002B3DA1">
        <w:t>развитие туристской среды для людей с ограниченными возможностями здоровья</w:t>
      </w:r>
      <w:r w:rsidR="0083014E" w:rsidRPr="002B3DA1">
        <w:t>;</w:t>
      </w:r>
    </w:p>
    <w:p w:rsidR="009B6246" w:rsidRPr="002B3DA1" w:rsidRDefault="009B6246" w:rsidP="00B6762F">
      <w:pPr>
        <w:pStyle w:val="ConsPlusNormal"/>
        <w:ind w:firstLine="851"/>
        <w:contextualSpacing/>
        <w:jc w:val="both"/>
      </w:pPr>
      <w:r w:rsidRPr="002B3DA1">
        <w:t xml:space="preserve">1.4.5. «Охрана </w:t>
      </w:r>
      <w:r w:rsidR="00B41A19" w:rsidRPr="002B3DA1">
        <w:t xml:space="preserve">и защита </w:t>
      </w:r>
      <w:r w:rsidRPr="002B3DA1">
        <w:t>окружающей среды»</w:t>
      </w:r>
      <w:r w:rsidR="00F274C0" w:rsidRPr="002B3DA1">
        <w:t xml:space="preserve"> - проекты, направленные на</w:t>
      </w:r>
      <w:r w:rsidR="0083014E" w:rsidRPr="002B3DA1">
        <w:t xml:space="preserve"> пов</w:t>
      </w:r>
      <w:r w:rsidR="00B41A19" w:rsidRPr="002B3DA1">
        <w:t>ы</w:t>
      </w:r>
      <w:r w:rsidR="0083014E" w:rsidRPr="002B3DA1">
        <w:t>шение повседневной экологической культуры людей, развитие инициатив в сфере сбора мусора, благоустройства и очистки лесов, рек, ручьев, водоемов и их берегов;</w:t>
      </w:r>
    </w:p>
    <w:p w:rsidR="00DC635C" w:rsidRPr="002B3DA1" w:rsidRDefault="000E3E9E" w:rsidP="00B6762F">
      <w:pPr>
        <w:pStyle w:val="ConsPlusNormal"/>
        <w:ind w:firstLine="851"/>
        <w:contextualSpacing/>
        <w:jc w:val="both"/>
      </w:pPr>
      <w:r w:rsidRPr="002B3DA1">
        <w:t>1.4.</w:t>
      </w:r>
      <w:r w:rsidR="00906840" w:rsidRPr="002B3DA1">
        <w:t>6</w:t>
      </w:r>
      <w:r w:rsidRPr="002B3DA1">
        <w:t>. «Межнациональное сотрудничество»</w:t>
      </w:r>
      <w:r w:rsidR="00DC635C" w:rsidRPr="002B3DA1">
        <w:t xml:space="preserve"> - проекты, направленные на развитие межнациональных (межэтнических), межкультурных отношений, укрепление взаимодействия между представителями различных народов;</w:t>
      </w:r>
    </w:p>
    <w:p w:rsidR="00906840" w:rsidRPr="002B3DA1" w:rsidRDefault="00906840" w:rsidP="00906840">
      <w:pPr>
        <w:pStyle w:val="ConsPlusNormal"/>
        <w:ind w:firstLine="851"/>
        <w:contextualSpacing/>
        <w:jc w:val="both"/>
      </w:pPr>
      <w:r w:rsidRPr="002B3DA1">
        <w:t>1.4.7. «Развитие институтов гражданского общества» - проекты, направленные на развитие и популяризацию добровольческих (волонтерских) организаций и объединений, поощрение их деятельности, информационную, консультационную и методическую поддержку деятельности некоммерческих организаций, содействие деятельности по распространению социальной рекламы.</w:t>
      </w:r>
    </w:p>
    <w:p w:rsidR="00906840" w:rsidRPr="002B3DA1" w:rsidRDefault="00906840" w:rsidP="00B6762F">
      <w:pPr>
        <w:pStyle w:val="ConsPlusNormal"/>
        <w:ind w:firstLine="851"/>
        <w:contextualSpacing/>
        <w:jc w:val="both"/>
      </w:pPr>
      <w:r w:rsidRPr="002B3DA1">
        <w:t>1.4.8. «Благоустройство территории» - проекты, направленные на развитие инфраструктуры для организации полноценного досуга и семейного отдыха горожан: строительство детских (спортивных) площадок, устройство аллей (клумб, скверов)</w:t>
      </w:r>
      <w:r w:rsidR="00C001A1" w:rsidRPr="002B3DA1">
        <w:t>.</w:t>
      </w:r>
    </w:p>
    <w:p w:rsidR="00DC635C" w:rsidRPr="002B3DA1" w:rsidRDefault="00C001A1" w:rsidP="00B6762F">
      <w:pPr>
        <w:pStyle w:val="ConsPlusNormal"/>
        <w:ind w:firstLine="851"/>
        <w:contextualSpacing/>
        <w:jc w:val="both"/>
      </w:pPr>
      <w:r w:rsidRPr="002B3DA1">
        <w:t>1.</w:t>
      </w:r>
      <w:r w:rsidR="003D4946" w:rsidRPr="002B3DA1">
        <w:t>5</w:t>
      </w:r>
      <w:r w:rsidRPr="002B3DA1">
        <w:t xml:space="preserve">. </w:t>
      </w:r>
      <w:r w:rsidR="00DC635C" w:rsidRPr="002B3DA1">
        <w:t xml:space="preserve">Рассмотрение и оценку проектов, предоставленных участником </w:t>
      </w:r>
      <w:r w:rsidR="00DC635C" w:rsidRPr="002B3DA1">
        <w:lastRenderedPageBreak/>
        <w:t>конкурса, осуществляет комиссия по подведению итогов конкурсов администрации города в сфере развития некоммерческого сектора (далее - комиссия).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>1.</w:t>
      </w:r>
      <w:r w:rsidR="003D4946" w:rsidRPr="002B3DA1">
        <w:t>6</w:t>
      </w:r>
      <w:r w:rsidRPr="002B3DA1">
        <w:t xml:space="preserve">. Финансирование грантов осуществляется за счет средств бюджета города в пределах утвержденных ассигнований на текущий год в рамках муниципальной </w:t>
      </w:r>
      <w:hyperlink r:id="rId8">
        <w:r w:rsidRPr="002B3DA1">
          <w:rPr>
            <w:color w:val="000000" w:themeColor="text1"/>
          </w:rPr>
          <w:t>программы</w:t>
        </w:r>
      </w:hyperlink>
      <w:r w:rsidR="008C7A07" w:rsidRPr="002B3DA1">
        <w:rPr>
          <w:color w:val="000000" w:themeColor="text1"/>
        </w:rPr>
        <w:t xml:space="preserve"> </w:t>
      </w:r>
      <w:r w:rsidR="008C7A07" w:rsidRPr="002B3DA1">
        <w:t>«</w:t>
      </w:r>
      <w:r w:rsidRPr="002B3DA1">
        <w:t>Совершенствование муниципального управления и реализация национал</w:t>
      </w:r>
      <w:r w:rsidR="008C7A07" w:rsidRPr="002B3DA1">
        <w:t>ьной политики в городе</w:t>
      </w:r>
      <w:r w:rsidR="006429C4" w:rsidRPr="002B3DA1">
        <w:t xml:space="preserve"> Барнауле»</w:t>
      </w:r>
      <w:r w:rsidRPr="002B3DA1">
        <w:t xml:space="preserve"> и является расходным обязательством городского округа - города Барнаула Алтайского края.</w:t>
      </w:r>
    </w:p>
    <w:p w:rsidR="00C8667C" w:rsidRPr="002B3DA1" w:rsidRDefault="00DC635C" w:rsidP="00B6762F">
      <w:pPr>
        <w:pStyle w:val="ConsPlusNormal"/>
        <w:ind w:firstLine="851"/>
        <w:contextualSpacing/>
        <w:jc w:val="both"/>
      </w:pPr>
      <w:r w:rsidRPr="002B3DA1">
        <w:t>1.</w:t>
      </w:r>
      <w:r w:rsidR="003D4946" w:rsidRPr="002B3DA1">
        <w:t>7</w:t>
      </w:r>
      <w:r w:rsidRPr="002B3DA1">
        <w:t xml:space="preserve">. </w:t>
      </w:r>
      <w:r w:rsidR="00C8667C" w:rsidRPr="002B3DA1">
        <w:t xml:space="preserve">Достигнутыми или планируемыми результатами предоставления гранта является </w:t>
      </w:r>
      <w:r w:rsidR="00C001A1" w:rsidRPr="002B3DA1">
        <w:t xml:space="preserve">привлечение </w:t>
      </w:r>
      <w:r w:rsidR="00C8667C" w:rsidRPr="002B3DA1">
        <w:t>некоммерческих организаций к решению актуальных социальных вопросов, укреплению и развитию институтов гражд</w:t>
      </w:r>
      <w:r w:rsidR="000E3E9E" w:rsidRPr="002B3DA1">
        <w:t>анского общества.</w:t>
      </w:r>
    </w:p>
    <w:p w:rsidR="00C8667C" w:rsidRPr="002B3DA1" w:rsidRDefault="00C8667C" w:rsidP="00B6762F">
      <w:pPr>
        <w:pStyle w:val="ConsPlusNormal"/>
        <w:ind w:firstLine="851"/>
        <w:contextualSpacing/>
        <w:jc w:val="both"/>
      </w:pPr>
      <w:r w:rsidRPr="002B3DA1">
        <w:t>Значения результатов предоставления гранта устанавливаются в договоре о предоставлении гранта (далее – договор). Результаты предоставления гранта должны быть конкретными, измеримыми, с указанием в договоре точной даты завершения</w:t>
      </w:r>
      <w:r w:rsidR="00C86D18" w:rsidRPr="002B3DA1">
        <w:t xml:space="preserve"> реализации проекта</w:t>
      </w:r>
      <w:r w:rsidRPr="002B3DA1">
        <w:t xml:space="preserve"> и конечного значения результатов, а также соответствовать типам результатов предоставления гранта, определенным в соответствии с установленным Министерством финансов Российской Федерации порядком проведения </w:t>
      </w:r>
      <w:proofErr w:type="gramStart"/>
      <w:r w:rsidRPr="002B3DA1">
        <w:t>мониторинга достижения результатов предоставления гранта</w:t>
      </w:r>
      <w:proofErr w:type="gramEnd"/>
      <w:r w:rsidRPr="002B3DA1">
        <w:t>.</w:t>
      </w:r>
    </w:p>
    <w:p w:rsidR="00DC635C" w:rsidRPr="002B3DA1" w:rsidRDefault="00DC635C" w:rsidP="00B6762F">
      <w:pPr>
        <w:pStyle w:val="ConsPlusNormal"/>
        <w:ind w:firstLine="851"/>
        <w:contextualSpacing/>
        <w:jc w:val="both"/>
      </w:pPr>
      <w:bookmarkStart w:id="2" w:name="P70"/>
      <w:bookmarkEnd w:id="2"/>
      <w:r w:rsidRPr="002B3DA1">
        <w:t>1.</w:t>
      </w:r>
      <w:r w:rsidR="003D4946" w:rsidRPr="002B3DA1">
        <w:t>8</w:t>
      </w:r>
      <w:r w:rsidRPr="002B3DA1">
        <w:t xml:space="preserve">. </w:t>
      </w:r>
      <w:proofErr w:type="gramStart"/>
      <w:r w:rsidR="00C8667C" w:rsidRPr="002B3DA1">
        <w:t>Сведения о грантах размещаются</w:t>
      </w:r>
      <w:r w:rsidR="00515038" w:rsidRPr="002B3DA1">
        <w:t xml:space="preserve"> комитетом по финансам, налоговой и кредитной политике города Барнаула</w:t>
      </w:r>
      <w:r w:rsidR="00C8667C" w:rsidRPr="002B3DA1">
        <w:t xml:space="preserve">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решения о бюджете города (решения о внесении изменений в решение о бюджете города) в соответствии с Порядком ведения реестра субсидий, в том числе грантов в форме субсидий</w:t>
      </w:r>
      <w:proofErr w:type="gramEnd"/>
      <w:r w:rsidR="00C8667C" w:rsidRPr="002B3DA1">
        <w:t>, предоставляемых юридическим лицам, индивидуальным предпринимателям, а также физическим лицам – производителям товаров, работ, услуг, утвержденным приказом Министерства финансов Российской Федерации.</w:t>
      </w:r>
    </w:p>
    <w:p w:rsidR="00DC635C" w:rsidRPr="002B3DA1" w:rsidRDefault="00DC635C" w:rsidP="00B6762F">
      <w:pPr>
        <w:pStyle w:val="ConsPlusNormal"/>
        <w:contextualSpacing/>
        <w:jc w:val="both"/>
      </w:pPr>
    </w:p>
    <w:p w:rsidR="00DC635C" w:rsidRPr="002B3DA1" w:rsidRDefault="00DC635C" w:rsidP="00B6762F">
      <w:pPr>
        <w:pStyle w:val="ConsPlusTitle"/>
        <w:contextualSpacing/>
        <w:jc w:val="center"/>
        <w:outlineLvl w:val="1"/>
        <w:rPr>
          <w:b w:val="0"/>
        </w:rPr>
      </w:pPr>
      <w:r w:rsidRPr="002B3DA1">
        <w:rPr>
          <w:b w:val="0"/>
        </w:rPr>
        <w:t>2. Порядок проведения конкурса</w:t>
      </w:r>
    </w:p>
    <w:p w:rsidR="00DC635C" w:rsidRPr="002B3DA1" w:rsidRDefault="00DC635C" w:rsidP="00B6762F">
      <w:pPr>
        <w:pStyle w:val="ConsPlusNormal"/>
        <w:contextualSpacing/>
        <w:jc w:val="both"/>
      </w:pP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2.1. Способом проведения отбора </w:t>
      </w:r>
      <w:proofErr w:type="spellStart"/>
      <w:r w:rsidRPr="002B3DA1">
        <w:t>грантополучателей</w:t>
      </w:r>
      <w:proofErr w:type="spellEnd"/>
      <w:r w:rsidRPr="002B3DA1">
        <w:t xml:space="preserve"> является конкурс, по итогам проведения которого определяется </w:t>
      </w:r>
      <w:proofErr w:type="spellStart"/>
      <w:r w:rsidRPr="002B3DA1">
        <w:t>грантополучатель</w:t>
      </w:r>
      <w:proofErr w:type="spellEnd"/>
      <w:r w:rsidRPr="002B3DA1">
        <w:t>, исходя из наилучших предложенных им условий достижения целей, указанных в пункте 1.1 Положения.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2.2. Комитет ежегодно не позднее </w:t>
      </w:r>
      <w:r w:rsidR="00794307" w:rsidRPr="002B3DA1">
        <w:t xml:space="preserve">01 </w:t>
      </w:r>
      <w:r w:rsidR="00B6762F" w:rsidRPr="002B3DA1">
        <w:t>августа</w:t>
      </w:r>
      <w:r w:rsidR="00794307" w:rsidRPr="002B3DA1">
        <w:t xml:space="preserve"> г</w:t>
      </w:r>
      <w:r w:rsidR="006429C4" w:rsidRPr="002B3DA1">
        <w:t>ода</w:t>
      </w:r>
      <w:r w:rsidR="009D68E3" w:rsidRPr="002B3DA1">
        <w:t>,</w:t>
      </w:r>
      <w:r w:rsidR="006429C4" w:rsidRPr="002B3DA1">
        <w:t xml:space="preserve"> </w:t>
      </w:r>
      <w:r w:rsidR="009D68E3" w:rsidRPr="002B3DA1">
        <w:t>предшествующего году реализации конкурсного проекта</w:t>
      </w:r>
      <w:r w:rsidRPr="002B3DA1">
        <w:t>, размещает на официальном Интернет-сайте города Барнаула объявление о проведении конкурса.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2.3. Объявление о проведении конкурса должно содержать следующую информацию: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срок проведения конкурса, дату начала подачи или окончания приема </w:t>
      </w:r>
      <w:r w:rsidRPr="002B3DA1">
        <w:lastRenderedPageBreak/>
        <w:t xml:space="preserve">заявок участников конкурса, </w:t>
      </w:r>
      <w:proofErr w:type="gramStart"/>
      <w:r w:rsidRPr="002B3DA1">
        <w:t>которая</w:t>
      </w:r>
      <w:proofErr w:type="gramEnd"/>
      <w:r w:rsidRPr="002B3DA1">
        <w:t xml:space="preserve"> не может быть ранее </w:t>
      </w:r>
      <w:r w:rsidR="00F24BDE" w:rsidRPr="002B3DA1">
        <w:t>30</w:t>
      </w:r>
      <w:r w:rsidRPr="002B3DA1">
        <w:t xml:space="preserve"> календарного дня, следующего за днем размещения объявления о проведении конкурса</w:t>
      </w:r>
      <w:r w:rsidR="00C001A1" w:rsidRPr="002B3DA1">
        <w:t>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наименование, место нахождения, почтовый адрес, адрес электронной почты комитета;</w:t>
      </w:r>
    </w:p>
    <w:p w:rsidR="00FC7110" w:rsidRPr="002B3DA1" w:rsidRDefault="00FC7110" w:rsidP="003D4946">
      <w:pPr>
        <w:pStyle w:val="ConsPlusNormal"/>
        <w:ind w:firstLine="851"/>
        <w:contextualSpacing/>
        <w:jc w:val="both"/>
      </w:pPr>
      <w:r w:rsidRPr="002B3DA1">
        <w:t>достигнутые или планируемые результаты предоставления гранта, под которыми понимаются результаты деятельности (действий) получателя гранта, значения которых устанавливаются в договоре;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сетевой адрес и указатель страницы на официальном Интернет-сайте город</w:t>
      </w:r>
      <w:r w:rsidR="00E629E2" w:rsidRPr="002B3DA1">
        <w:t>а Барнаула, на котором</w:t>
      </w:r>
      <w:r w:rsidRPr="002B3DA1">
        <w:t xml:space="preserve"> размещается информация о проведении конкурса;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требования, установленные к НКО пунктом 2.5 Положения, и перечень документов, предусмотренных пунктами 2.6</w:t>
      </w:r>
      <w:r w:rsidR="00E93755">
        <w:t xml:space="preserve">, </w:t>
      </w:r>
      <w:hyperlink w:anchor="P122">
        <w:r w:rsidR="007610AD" w:rsidRPr="002B3DA1">
          <w:t>2.7</w:t>
        </w:r>
      </w:hyperlink>
      <w:r w:rsidRPr="002B3DA1">
        <w:t xml:space="preserve"> Положения, предоставляемых НКО для подтверждения их соответствия указанным требованиям;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порядок подачи заявок НКО и требований, предъявляемых к их форме и содержанию;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порядок внесения изменений в заявки НКО;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порядок отзыва заявок НКО;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порядок возврата заявок НКО;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правила рассмотрения и оценки заявок НКО;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порядок предоставления НКО разъяснений положений объявления о проведении конкурса, даты начала и окончания срока предоставления разъяснений;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срок, в течение которого победитель конкурса должен подписать договор о предоставлении гранта (далее - договор);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условия признания победителя конкурса, </w:t>
      </w:r>
      <w:proofErr w:type="gramStart"/>
      <w:r w:rsidRPr="002B3DA1">
        <w:t>уклонившимся</w:t>
      </w:r>
      <w:proofErr w:type="gramEnd"/>
      <w:r w:rsidRPr="002B3DA1">
        <w:t xml:space="preserve"> от заключения договора;</w:t>
      </w:r>
    </w:p>
    <w:p w:rsidR="00DC635C" w:rsidRPr="002B3DA1" w:rsidRDefault="006429C4" w:rsidP="003D4946">
      <w:pPr>
        <w:pStyle w:val="ConsPlusNormal"/>
        <w:ind w:firstLine="851"/>
        <w:contextualSpacing/>
        <w:jc w:val="both"/>
      </w:pPr>
      <w:r w:rsidRPr="002B3DA1">
        <w:t>дату</w:t>
      </w:r>
      <w:r w:rsidR="00DC635C" w:rsidRPr="002B3DA1">
        <w:t xml:space="preserve"> размещения результатов</w:t>
      </w:r>
      <w:r w:rsidR="00E629E2" w:rsidRPr="002B3DA1">
        <w:t xml:space="preserve"> </w:t>
      </w:r>
      <w:r w:rsidR="00DC635C" w:rsidRPr="002B3DA1">
        <w:t>конкурса на официальном Интернет-с</w:t>
      </w:r>
      <w:r w:rsidR="00DA1F92" w:rsidRPr="002B3DA1">
        <w:t>айте города Барнаула</w:t>
      </w:r>
      <w:r w:rsidR="00DC635C" w:rsidRPr="002B3DA1">
        <w:t>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Объявление о проведении конкурса также должно содержать форму </w:t>
      </w:r>
      <w:hyperlink w:anchor="P276">
        <w:r w:rsidRPr="002B3DA1">
          <w:rPr>
            <w:color w:val="000000" w:themeColor="text1"/>
          </w:rPr>
          <w:t>заявки</w:t>
        </w:r>
      </w:hyperlink>
      <w:r w:rsidR="00D3085D" w:rsidRPr="002B3DA1">
        <w:rPr>
          <w:color w:val="000000" w:themeColor="text1"/>
        </w:rPr>
        <w:t xml:space="preserve"> на участие в конкурсе</w:t>
      </w:r>
      <w:r w:rsidRPr="002B3DA1">
        <w:t xml:space="preserve"> (приложение 1 к Положению).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2.4. НКО может обратиться </w:t>
      </w:r>
      <w:proofErr w:type="gramStart"/>
      <w:r w:rsidRPr="002B3DA1">
        <w:t>в комитет за разъяснениями положений объявления о проведении конкурса со дня его размещения на официальном Интернет-сайте</w:t>
      </w:r>
      <w:proofErr w:type="gramEnd"/>
      <w:r w:rsidRPr="002B3DA1">
        <w:t xml:space="preserve"> города Барнаула, но не позднее пяти рабочих дней до дня окончания приема заявок.</w:t>
      </w:r>
    </w:p>
    <w:p w:rsidR="00DC635C" w:rsidRPr="00CD3D99" w:rsidRDefault="00DC635C" w:rsidP="003D4946">
      <w:pPr>
        <w:pStyle w:val="ConsPlusNormal"/>
        <w:ind w:firstLine="851"/>
        <w:contextualSpacing/>
        <w:jc w:val="both"/>
      </w:pPr>
      <w:r w:rsidRPr="002B3DA1">
        <w:t>Для разъяснений положений объявления о проведении конкурса в адрес комитета, указанный в объявлении о проведении конкурса, направляется запрос на получение разъяснений положений объявления о проведени</w:t>
      </w:r>
      <w:r w:rsidR="00CD3D99">
        <w:t xml:space="preserve">и конкурса письменно, </w:t>
      </w:r>
      <w:r w:rsidRPr="002B3DA1">
        <w:t xml:space="preserve">с указанием адреса, на который НКО </w:t>
      </w:r>
      <w:r w:rsidR="00CD3D99">
        <w:t>будет получено разъяснение, по телефону: 37</w:t>
      </w:r>
      <w:r w:rsidR="001F13F3">
        <w:t>-1</w:t>
      </w:r>
      <w:r w:rsidR="00CD3D99">
        <w:t>6</w:t>
      </w:r>
      <w:r w:rsidR="001F13F3">
        <w:t>-</w:t>
      </w:r>
      <w:r w:rsidR="00CD3D99">
        <w:t xml:space="preserve">48, </w:t>
      </w:r>
      <w:r w:rsidR="00CD3D99" w:rsidRPr="002B3DA1">
        <w:t>по электронной почте</w:t>
      </w:r>
      <w:r w:rsidR="00CD3D99">
        <w:t xml:space="preserve">: </w:t>
      </w:r>
      <w:proofErr w:type="spellStart"/>
      <w:r w:rsidR="00CD3D99">
        <w:rPr>
          <w:lang w:val="en-US"/>
        </w:rPr>
        <w:t>oss</w:t>
      </w:r>
      <w:proofErr w:type="spellEnd"/>
      <w:r w:rsidR="00CD3D99" w:rsidRPr="00CD3D99">
        <w:t>@</w:t>
      </w:r>
      <w:proofErr w:type="spellStart"/>
      <w:r w:rsidR="00CD3D99">
        <w:rPr>
          <w:lang w:val="en-US"/>
        </w:rPr>
        <w:t>barnaul</w:t>
      </w:r>
      <w:proofErr w:type="spellEnd"/>
      <w:r w:rsidR="00CD3D99" w:rsidRPr="00CD3D99">
        <w:t>-</w:t>
      </w:r>
      <w:proofErr w:type="spellStart"/>
      <w:r w:rsidR="00CD3D99">
        <w:rPr>
          <w:lang w:val="en-US"/>
        </w:rPr>
        <w:t>adm</w:t>
      </w:r>
      <w:proofErr w:type="spellEnd"/>
      <w:r w:rsidR="00CD3D99" w:rsidRPr="00CD3D99">
        <w:t>.</w:t>
      </w:r>
      <w:proofErr w:type="spellStart"/>
      <w:r w:rsidR="00CD3D99">
        <w:rPr>
          <w:lang w:val="en-US"/>
        </w:rPr>
        <w:t>ru</w:t>
      </w:r>
      <w:proofErr w:type="spellEnd"/>
      <w:r w:rsidR="00CD3D99">
        <w:t>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Комитет направляет разъяснения положений объявления о проведении конкурса в течение </w:t>
      </w:r>
      <w:r w:rsidR="00B41A19" w:rsidRPr="002B3DA1">
        <w:t>пяти</w:t>
      </w:r>
      <w:r w:rsidRPr="002B3DA1">
        <w:t xml:space="preserve"> рабочих дней со дня получения запроса на адрес, указанный в запросе.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bookmarkStart w:id="3" w:name="P100"/>
      <w:bookmarkEnd w:id="3"/>
      <w:r w:rsidRPr="002B3DA1">
        <w:lastRenderedPageBreak/>
        <w:t>2.5. Требования, которым должны соответствовать НКО на первое число месяца подачи заявки: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2.5.1. Не должны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2.5.2. Не должны иметь просроченную задолженность по возврату в бюджет города субсидий, бюджетных инвестиций, </w:t>
      </w:r>
      <w:proofErr w:type="gramStart"/>
      <w:r w:rsidRPr="002B3DA1">
        <w:t>предоставленных</w:t>
      </w:r>
      <w:proofErr w:type="gramEnd"/>
      <w:r w:rsidRPr="002B3DA1">
        <w:t xml:space="preserve">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города, за исключением задолженности по неналоговым доходам от штрафов и иных сумм в возмещение ущерба, подлежащих зачислению в бюджет города;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2.5.3. Не должны находиться в процессе реорганизации (за исключением реорганизации в форме присоединения к НКО другого юридического лица), ликвидации, в отношении </w:t>
      </w:r>
      <w:r w:rsidR="00F24BDE" w:rsidRPr="002B3DA1">
        <w:t>н</w:t>
      </w:r>
      <w:r w:rsidRPr="002B3DA1">
        <w:t xml:space="preserve">их не </w:t>
      </w:r>
      <w:r w:rsidR="00F24BDE" w:rsidRPr="002B3DA1">
        <w:t xml:space="preserve">должна быть </w:t>
      </w:r>
      <w:r w:rsidRPr="002B3DA1">
        <w:t>введена процедура банкротства, их деятельность не должна быть приостановлена в порядке, предусмотренном законодательством Российской Федерации;</w:t>
      </w:r>
    </w:p>
    <w:p w:rsidR="003D4946" w:rsidRPr="002B3DA1" w:rsidRDefault="00DC635C" w:rsidP="003D4946">
      <w:pPr>
        <w:autoSpaceDE w:val="0"/>
        <w:autoSpaceDN w:val="0"/>
        <w:adjustRightInd w:val="0"/>
        <w:ind w:firstLine="851"/>
        <w:rPr>
          <w:rFonts w:eastAsia="Times New Roman" w:cs="Times New Roman"/>
          <w:szCs w:val="28"/>
          <w:lang w:eastAsia="ru-RU"/>
        </w:rPr>
      </w:pPr>
      <w:r w:rsidRPr="002B3DA1">
        <w:t xml:space="preserve">2.5.4. </w:t>
      </w:r>
      <w:proofErr w:type="gramStart"/>
      <w:r w:rsidR="003D4946" w:rsidRPr="002B3DA1">
        <w:rPr>
          <w:rFonts w:eastAsia="Times New Roman" w:cs="Times New Roman"/>
          <w:szCs w:val="28"/>
          <w:lang w:eastAsia="ru-RU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="003D4946" w:rsidRPr="002B3DA1">
        <w:rPr>
          <w:rFonts w:eastAsia="Times New Roman" w:cs="Times New Roman"/>
          <w:szCs w:val="28"/>
          <w:lang w:eastAsia="ru-RU"/>
        </w:rPr>
        <w:t xml:space="preserve"> совокупности превышает 25 процентов, если иное не предусмотрено законодательством Российской Федерации. </w:t>
      </w:r>
    </w:p>
    <w:p w:rsidR="00DC635C" w:rsidRPr="002B3DA1" w:rsidRDefault="003D4946" w:rsidP="003D4946">
      <w:pPr>
        <w:pStyle w:val="ConsPlusNormal"/>
        <w:ind w:firstLine="851"/>
        <w:contextualSpacing/>
        <w:jc w:val="both"/>
      </w:pPr>
      <w:proofErr w:type="gramStart"/>
      <w:r w:rsidRPr="002B3DA1">
        <w:rPr>
          <w:rFonts w:eastAsia="Times New Roman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2B3DA1">
        <w:rPr>
          <w:rFonts w:eastAsia="Times New Roman"/>
          <w:szCs w:val="28"/>
        </w:rPr>
        <w:t xml:space="preserve"> публичных акционерных обществ;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2.5.5. Не должны получать в текущем финансовом году средства из бюджета города на основании иных муниципальных правовых актов на цели, установленные Положением;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2.5.6. Не должны являться политическими партиями и религиозными организациями.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2.5.7. Не должны являться государственным</w:t>
      </w:r>
      <w:r w:rsidR="00F24BDE" w:rsidRPr="002B3DA1">
        <w:t>и</w:t>
      </w:r>
      <w:r w:rsidRPr="002B3DA1">
        <w:t xml:space="preserve"> или муниципальным</w:t>
      </w:r>
      <w:r w:rsidR="00F24BDE" w:rsidRPr="002B3DA1">
        <w:t>и</w:t>
      </w:r>
      <w:r w:rsidRPr="002B3DA1">
        <w:t xml:space="preserve"> учреждени</w:t>
      </w:r>
      <w:r w:rsidR="00F24BDE" w:rsidRPr="002B3DA1">
        <w:t>я</w:t>
      </w:r>
      <w:r w:rsidRPr="002B3DA1">
        <w:t>м</w:t>
      </w:r>
      <w:r w:rsidR="00F24BDE" w:rsidRPr="002B3DA1">
        <w:t>и</w:t>
      </w:r>
      <w:r w:rsidRPr="002B3DA1">
        <w:t>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2.5.8. Должны быть зарегистрированными в установленном законом </w:t>
      </w:r>
      <w:r w:rsidRPr="002B3DA1">
        <w:lastRenderedPageBreak/>
        <w:t>порядке в качестве юридического лица и осуществлять деятельность на территории города Барнаула не менее одного года</w:t>
      </w:r>
      <w:r w:rsidR="00957764" w:rsidRPr="002B3DA1">
        <w:t xml:space="preserve"> до </w:t>
      </w:r>
      <w:r w:rsidR="009B30E9">
        <w:t xml:space="preserve">даты </w:t>
      </w:r>
      <w:r w:rsidR="00957764" w:rsidRPr="002B3DA1">
        <w:t>подачи заявки</w:t>
      </w:r>
      <w:r w:rsidRPr="002B3DA1">
        <w:t>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2.5.9.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bookmarkStart w:id="4" w:name="P111"/>
      <w:bookmarkEnd w:id="4"/>
      <w:r w:rsidRPr="002B3DA1">
        <w:t>2.6. НКО в течение срока, указанного в объявлении о проведении конкурса, подают в комитет:</w:t>
      </w:r>
    </w:p>
    <w:p w:rsidR="00DC635C" w:rsidRPr="002B3DA1" w:rsidRDefault="00243C08" w:rsidP="003D4946">
      <w:pPr>
        <w:pStyle w:val="ConsPlusNormal"/>
        <w:ind w:firstLine="851"/>
        <w:contextualSpacing/>
        <w:jc w:val="both"/>
      </w:pPr>
      <w:hyperlink w:anchor="P276">
        <w:r w:rsidR="00DC635C" w:rsidRPr="002B3DA1">
          <w:rPr>
            <w:color w:val="000000" w:themeColor="text1"/>
          </w:rPr>
          <w:t>заявку</w:t>
        </w:r>
      </w:hyperlink>
      <w:r w:rsidR="00DC635C" w:rsidRPr="002B3DA1">
        <w:rPr>
          <w:color w:val="000000" w:themeColor="text1"/>
        </w:rPr>
        <w:t xml:space="preserve"> п</w:t>
      </w:r>
      <w:r w:rsidR="00957764" w:rsidRPr="002B3DA1">
        <w:t>о форме, установленной приложением</w:t>
      </w:r>
      <w:r w:rsidR="00DC635C" w:rsidRPr="002B3DA1">
        <w:t xml:space="preserve"> 1 к Положению, подписанную руководителем НКО, содержащую информацию об участнике конкурса, календарный план мероприятий реализации проекта, предусматривающих достижение социально значимого результата, концепцию проекта, бюджет проекта, банковские реквизиты для перечисления гранта;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копии учредительных документов, заверенные печатью (при налич</w:t>
      </w:r>
      <w:r w:rsidR="00DB0E1E" w:rsidRPr="002B3DA1">
        <w:t>ии) и подписью руководителя НКО;</w:t>
      </w:r>
    </w:p>
    <w:p w:rsidR="00DB0E1E" w:rsidRPr="002B3DA1" w:rsidRDefault="00DB0E1E" w:rsidP="003D4946">
      <w:pPr>
        <w:pStyle w:val="ConsPlusNormal"/>
        <w:ind w:firstLine="851"/>
        <w:contextualSpacing/>
        <w:jc w:val="both"/>
      </w:pPr>
      <w:r w:rsidRPr="002B3DA1">
        <w:t>выписку из Единого государственного реестра юридических лиц, справку о состоянии расчетов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 на пе</w:t>
      </w:r>
      <w:r w:rsidR="00565B37" w:rsidRPr="002B3DA1">
        <w:t>рвое число месяца подачи заявки</w:t>
      </w:r>
      <w:r w:rsidRPr="002B3DA1">
        <w:t>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bookmarkStart w:id="5" w:name="P114"/>
      <w:bookmarkEnd w:id="5"/>
      <w:r w:rsidRPr="002B3DA1">
        <w:t>2.7. В случае подачи п</w:t>
      </w:r>
      <w:r w:rsidR="00D32611" w:rsidRPr="002B3DA1">
        <w:t xml:space="preserve">роекта для участия </w:t>
      </w:r>
      <w:r w:rsidR="00DA0244" w:rsidRPr="002B3DA1">
        <w:t>по направлению</w:t>
      </w:r>
      <w:r w:rsidR="00D32611" w:rsidRPr="002B3DA1">
        <w:t xml:space="preserve"> «Благоустройство территории»</w:t>
      </w:r>
      <w:r w:rsidRPr="002B3DA1">
        <w:t xml:space="preserve"> дополнительно к документам, предусмотренным пунктом 2.6 Положения, НКО предоставляются: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протокол собрания или конференции граждан по вопросам осуществления территориального общественного самоуправления, на котором было принято решение о поддержке реализации проекта</w:t>
      </w:r>
      <w:r w:rsidR="00C86D18" w:rsidRPr="002B3DA1">
        <w:t xml:space="preserve"> (</w:t>
      </w:r>
      <w:r w:rsidR="007716F2">
        <w:t xml:space="preserve">предоставление данного документа необходимо исключительно </w:t>
      </w:r>
      <w:r w:rsidR="00C86D18" w:rsidRPr="002B3DA1">
        <w:t>в случае осуществления на указанной в проекте территории территориального общественного самоуправления)</w:t>
      </w:r>
      <w:r w:rsidRPr="002B3DA1">
        <w:t>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решение о последующем содержании объекта реализации проекта или о его передаче в муниципальную собственность;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сведения о правообладателе земельного участка, на котором планируется реализация проекта;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фотоматериалы о текущем состоянии территории, </w:t>
      </w:r>
      <w:r w:rsidR="00F24BDE" w:rsidRPr="002B3DA1">
        <w:t>на которой</w:t>
      </w:r>
      <w:r w:rsidRPr="002B3DA1">
        <w:t xml:space="preserve"> планируется реализация проекта;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проект (эскиз) объекта, </w:t>
      </w:r>
      <w:r w:rsidR="00F657FB" w:rsidRPr="002B3DA1">
        <w:t xml:space="preserve">который </w:t>
      </w:r>
      <w:r w:rsidRPr="002B3DA1">
        <w:t>планируе</w:t>
      </w:r>
      <w:r w:rsidR="00F657FB" w:rsidRPr="002B3DA1">
        <w:t>тся</w:t>
      </w:r>
      <w:r w:rsidRPr="002B3DA1">
        <w:t xml:space="preserve"> </w:t>
      </w:r>
      <w:r w:rsidR="00F657FB" w:rsidRPr="002B3DA1">
        <w:t xml:space="preserve">создать </w:t>
      </w:r>
      <w:r w:rsidRPr="002B3DA1">
        <w:t>(построить, реконструировать) по результатам реализации проекта.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bookmarkStart w:id="6" w:name="P120"/>
      <w:bookmarkEnd w:id="6"/>
      <w:r w:rsidRPr="002B3DA1">
        <w:t>2.8. Каждая НКО имеет право ежегодно подать только одну заявку.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Размер гранта</w:t>
      </w:r>
      <w:r w:rsidR="00F24BDE" w:rsidRPr="002B3DA1">
        <w:t>, подлежащий предоставлению победителю по результатам конкурса</w:t>
      </w:r>
      <w:r w:rsidR="007D4CD6" w:rsidRPr="002B3DA1">
        <w:t>,</w:t>
      </w:r>
      <w:r w:rsidR="00F24BDE" w:rsidRPr="002B3DA1">
        <w:t xml:space="preserve"> определяется </w:t>
      </w:r>
      <w:r w:rsidR="007D4CD6" w:rsidRPr="002B3DA1">
        <w:t xml:space="preserve">комиссией в соответствии </w:t>
      </w:r>
      <w:r w:rsidR="00F657FB" w:rsidRPr="002B3DA1">
        <w:t xml:space="preserve">с размером, запрашиваемым из бюджета города </w:t>
      </w:r>
      <w:r w:rsidR="00C86D18" w:rsidRPr="002B3DA1">
        <w:t>бюджет</w:t>
      </w:r>
      <w:r w:rsidR="002B3DA1" w:rsidRPr="002B3DA1">
        <w:t>ом</w:t>
      </w:r>
      <w:r w:rsidR="00C86D18" w:rsidRPr="002B3DA1">
        <w:t xml:space="preserve"> проекта</w:t>
      </w:r>
      <w:r w:rsidR="002B3DA1" w:rsidRPr="002B3DA1">
        <w:t>,</w:t>
      </w:r>
      <w:r w:rsidR="00C86D18" w:rsidRPr="002B3DA1">
        <w:t xml:space="preserve"> </w:t>
      </w:r>
      <w:r w:rsidR="007D4CD6" w:rsidRPr="002B3DA1">
        <w:t>указанным в заявке</w:t>
      </w:r>
      <w:r w:rsidR="00F657FB" w:rsidRPr="002B3DA1">
        <w:t>.</w:t>
      </w:r>
      <w:r w:rsidRPr="002B3DA1">
        <w:t xml:space="preserve"> </w:t>
      </w:r>
      <w:r w:rsidR="00F657FB" w:rsidRPr="002B3DA1">
        <w:t>Размер гранта</w:t>
      </w:r>
      <w:r w:rsidRPr="002B3DA1">
        <w:t xml:space="preserve"> не может превышать 200000 (двести тысяч) рублей.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bookmarkStart w:id="7" w:name="P122"/>
      <w:bookmarkEnd w:id="7"/>
      <w:r w:rsidRPr="002B3DA1">
        <w:lastRenderedPageBreak/>
        <w:t xml:space="preserve">2.9. НКО не </w:t>
      </w:r>
      <w:proofErr w:type="gramStart"/>
      <w:r w:rsidRPr="002B3DA1">
        <w:t>позднее</w:t>
      </w:r>
      <w:proofErr w:type="gramEnd"/>
      <w:r w:rsidRPr="002B3DA1">
        <w:t xml:space="preserve"> чем за пять календарных дней до дня окончания приема заявок имеет право отозвать заявку или внести в нее изменения, уведомив об этом в письменной форме комитет.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bookmarkStart w:id="8" w:name="P123"/>
      <w:bookmarkEnd w:id="8"/>
      <w:r w:rsidRPr="002B3DA1">
        <w:t xml:space="preserve">2.10. В рамках межведомственного информационного взаимодействия комитет в течение трех рабочих дней со дня окончания приема заявок запрашивает в отношении НКО сведения у главных администраторов доходов бюджета города об отсутствии на первое число месяца подачи заявки просроченной задолженности по возврату в бюджет города субсидий, бюджетных инвестиций, </w:t>
      </w:r>
      <w:proofErr w:type="gramStart"/>
      <w:r w:rsidRPr="002B3DA1">
        <w:t>предоставленных</w:t>
      </w:r>
      <w:proofErr w:type="gramEnd"/>
      <w:r w:rsidRPr="002B3DA1"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города, плательщиком которых является участник конкурса (за исключением задолженности по неналоговым доходам от штрафов и иных сумм в возмещение ущерба, подлежащих зачислению в бюджет города).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Главные администраторы доходов бюджета города предоставляют указанные сведения не позднее пяти рабочих дней со дня получения запроса комитета.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2.11. Предоставленные на конкурс заявки регистрируются в день поступления в комитет с указанием даты и времени поступления. </w:t>
      </w:r>
      <w:r w:rsidR="00470603" w:rsidRPr="002B3DA1">
        <w:t>Комитет</w:t>
      </w:r>
      <w:r w:rsidRPr="002B3DA1">
        <w:t xml:space="preserve"> в течение 10 рабочих дней со дня окончания приема заявок проверяет предоставленные документы </w:t>
      </w:r>
      <w:proofErr w:type="gramStart"/>
      <w:r w:rsidRPr="002B3DA1">
        <w:t xml:space="preserve">на </w:t>
      </w:r>
      <w:r w:rsidR="00F657FB" w:rsidRPr="002B3DA1">
        <w:t>наличие оснований</w:t>
      </w:r>
      <w:r w:rsidR="001248D3" w:rsidRPr="002B3DA1">
        <w:t xml:space="preserve"> для отказа в допуске к участию в конкурсе</w:t>
      </w:r>
      <w:proofErr w:type="gramEnd"/>
      <w:r w:rsidR="00F657FB" w:rsidRPr="002B3DA1">
        <w:t xml:space="preserve">, </w:t>
      </w:r>
      <w:r w:rsidR="001248D3" w:rsidRPr="002B3DA1">
        <w:t>предусмотренных</w:t>
      </w:r>
      <w:r w:rsidR="00F657FB" w:rsidRPr="002B3DA1">
        <w:t xml:space="preserve"> пунктом 2.12 Положения</w:t>
      </w:r>
      <w:r w:rsidR="00196F0E" w:rsidRPr="002B3DA1">
        <w:t>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proofErr w:type="gramStart"/>
      <w:r w:rsidRPr="002B3DA1">
        <w:t xml:space="preserve">В случае выявления </w:t>
      </w:r>
      <w:r w:rsidR="00470603" w:rsidRPr="002B3DA1">
        <w:t>комитетом</w:t>
      </w:r>
      <w:r w:rsidR="00C86D18" w:rsidRPr="002B3DA1">
        <w:t xml:space="preserve"> по результатам проверки, указанной в абзаце 1 настоящего пункта, </w:t>
      </w:r>
      <w:r w:rsidRPr="002B3DA1">
        <w:t xml:space="preserve">оснований, </w:t>
      </w:r>
      <w:r w:rsidR="001248D3" w:rsidRPr="002B3DA1">
        <w:t>предусмотренных</w:t>
      </w:r>
      <w:r w:rsidRPr="002B3DA1">
        <w:t xml:space="preserve"> пунктом 2.12 Положения, участник конкурса письменно уведомляется комитетом об отказе в допуске к участию в конкурсе с указанием причин отказа не позднее трех рабочих дней со дня окончания проверки, указанной в </w:t>
      </w:r>
      <w:r w:rsidR="001248D3" w:rsidRPr="002B3DA1">
        <w:t xml:space="preserve">абзаце 1 </w:t>
      </w:r>
      <w:r w:rsidRPr="002B3DA1">
        <w:t>настояще</w:t>
      </w:r>
      <w:r w:rsidR="001248D3" w:rsidRPr="002B3DA1">
        <w:t>го пункта</w:t>
      </w:r>
      <w:r w:rsidRPr="002B3DA1">
        <w:t xml:space="preserve"> Положения.</w:t>
      </w:r>
      <w:proofErr w:type="gramEnd"/>
    </w:p>
    <w:p w:rsidR="00F657FB" w:rsidRPr="002B3DA1" w:rsidRDefault="00F657FB" w:rsidP="003D4946">
      <w:pPr>
        <w:pStyle w:val="ConsPlusNormal"/>
        <w:ind w:firstLine="851"/>
        <w:contextualSpacing/>
        <w:jc w:val="both"/>
      </w:pPr>
      <w:r w:rsidRPr="002B3DA1">
        <w:t xml:space="preserve">В случае отсутствия оснований, </w:t>
      </w:r>
      <w:r w:rsidR="001248D3" w:rsidRPr="002B3DA1">
        <w:t>предусмотренных</w:t>
      </w:r>
      <w:r w:rsidRPr="002B3DA1">
        <w:t xml:space="preserve"> пунктом 2.12 Положения, </w:t>
      </w:r>
      <w:r w:rsidR="00470603" w:rsidRPr="002B3DA1">
        <w:t>комитет</w:t>
      </w:r>
      <w:r w:rsidRPr="002B3DA1">
        <w:t xml:space="preserve"> передает предоставленные на конкурс заявки в комиссию </w:t>
      </w:r>
      <w:r w:rsidR="001248D3" w:rsidRPr="002B3DA1">
        <w:t xml:space="preserve">в течение трех рабочих дней со дня окончания проверки, указанной в абзаце 1 настоящего пункта. 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bookmarkStart w:id="9" w:name="P130"/>
      <w:bookmarkEnd w:id="9"/>
      <w:r w:rsidRPr="002B3DA1">
        <w:t>2.12. Основаниями для отказа в допуске к участию в конкурсе являются: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2.12.1. Несоответствие участника конкурса требованиям, установленным в пункте 2.5 Положения;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2.12.2. Невыполнение условий, предусмотренных пунктами </w:t>
      </w:r>
      <w:r w:rsidR="00C86D18" w:rsidRPr="002B3DA1">
        <w:t xml:space="preserve">1.4, </w:t>
      </w:r>
      <w:r w:rsidRPr="002B3DA1">
        <w:t xml:space="preserve">2.6, </w:t>
      </w:r>
      <w:hyperlink w:anchor="P114">
        <w:r w:rsidRPr="002B3DA1">
          <w:t>2.7</w:t>
        </w:r>
      </w:hyperlink>
      <w:r w:rsidRPr="002B3DA1">
        <w:t xml:space="preserve">, </w:t>
      </w:r>
      <w:hyperlink w:anchor="P120">
        <w:r w:rsidRPr="002B3DA1">
          <w:t>2.8</w:t>
        </w:r>
      </w:hyperlink>
      <w:r w:rsidRPr="002B3DA1">
        <w:t xml:space="preserve"> Положения;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 xml:space="preserve">2.12.3. Несоответствие предоставленных участником конкурса заявки и </w:t>
      </w:r>
      <w:r w:rsidR="00C86D18" w:rsidRPr="002B3DA1">
        <w:t xml:space="preserve">(или) </w:t>
      </w:r>
      <w:r w:rsidRPr="002B3DA1">
        <w:t>документов требованиям, установленным в объявлении о проведении конкурса;</w:t>
      </w:r>
    </w:p>
    <w:p w:rsidR="00515038" w:rsidRPr="002B3DA1" w:rsidRDefault="00515038" w:rsidP="003D4946">
      <w:pPr>
        <w:pStyle w:val="ConsPlusNormal"/>
        <w:ind w:firstLine="851"/>
        <w:contextualSpacing/>
        <w:jc w:val="both"/>
      </w:pPr>
      <w:r w:rsidRPr="002B3DA1">
        <w:t>2.12.4. Недостоверность предоставленной участником конкурса информации, в том числе о месте нахождения и адресе участника конкурса;</w:t>
      </w:r>
    </w:p>
    <w:p w:rsidR="00DC635C" w:rsidRPr="002B3DA1" w:rsidRDefault="00263404" w:rsidP="003D4946">
      <w:pPr>
        <w:pStyle w:val="ConsPlusNormal"/>
        <w:ind w:firstLine="851"/>
        <w:contextualSpacing/>
        <w:jc w:val="both"/>
      </w:pPr>
      <w:r w:rsidRPr="002B3DA1">
        <w:t>2.12.</w:t>
      </w:r>
      <w:r w:rsidR="003D4946" w:rsidRPr="002B3DA1">
        <w:t>5</w:t>
      </w:r>
      <w:r w:rsidR="00DC635C" w:rsidRPr="002B3DA1">
        <w:t xml:space="preserve">. Подача участником конкурса заявки с нарушением срока </w:t>
      </w:r>
      <w:r w:rsidR="00DC635C" w:rsidRPr="002B3DA1">
        <w:lastRenderedPageBreak/>
        <w:t>(времени) подачи заявок</w:t>
      </w:r>
      <w:r w:rsidR="007D4CD6" w:rsidRPr="002B3DA1">
        <w:t>, установленного в объявлении о проведении конкурса</w:t>
      </w:r>
      <w:r w:rsidR="00DC635C" w:rsidRPr="002B3DA1">
        <w:t>;</w:t>
      </w:r>
    </w:p>
    <w:p w:rsidR="00DC635C" w:rsidRPr="002B3DA1" w:rsidRDefault="00263404" w:rsidP="003D4946">
      <w:pPr>
        <w:pStyle w:val="ConsPlusNormal"/>
        <w:ind w:firstLine="851"/>
        <w:contextualSpacing/>
        <w:jc w:val="both"/>
      </w:pPr>
      <w:r w:rsidRPr="002B3DA1">
        <w:t>2.12.</w:t>
      </w:r>
      <w:r w:rsidR="00C86D18" w:rsidRPr="002B3DA1">
        <w:t>6</w:t>
      </w:r>
      <w:r w:rsidR="00DC635C" w:rsidRPr="002B3DA1">
        <w:t>. В случае если представитель участника конкурса</w:t>
      </w:r>
      <w:r w:rsidRPr="002B3DA1">
        <w:t xml:space="preserve"> включен в состав комиссии</w:t>
      </w:r>
      <w:r w:rsidR="00DC635C" w:rsidRPr="002B3DA1">
        <w:t>;</w:t>
      </w:r>
    </w:p>
    <w:p w:rsidR="00DC635C" w:rsidRPr="002B3DA1" w:rsidRDefault="00263404" w:rsidP="003D4946">
      <w:pPr>
        <w:pStyle w:val="ConsPlusNormal"/>
        <w:ind w:firstLine="851"/>
        <w:contextualSpacing/>
        <w:jc w:val="both"/>
      </w:pPr>
      <w:r w:rsidRPr="002B3DA1">
        <w:t>2.12.</w:t>
      </w:r>
      <w:r w:rsidR="00C86D18" w:rsidRPr="002B3DA1">
        <w:t>7</w:t>
      </w:r>
      <w:r w:rsidR="00DC635C" w:rsidRPr="002B3DA1">
        <w:t xml:space="preserve">. В случае если поступивший ответ на межведомственный запрос свидетельствует об отсутствии документа и (или) информации, </w:t>
      </w:r>
      <w:proofErr w:type="gramStart"/>
      <w:r w:rsidR="00DC635C" w:rsidRPr="002B3DA1">
        <w:t>необходимых</w:t>
      </w:r>
      <w:proofErr w:type="gramEnd"/>
      <w:r w:rsidR="00DC635C" w:rsidRPr="002B3DA1">
        <w:t xml:space="preserve"> для рассмотрения заявки, и соответствующий документ и (или) информация не были предоставлены участником конкурса по собственной инициативе.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2.13. Предоставленные на конкурс заявки и документы не рецензируются и не возвращаются.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2.14. В течение 20 рабочих дней со дня окончания срока приема заявок проводится заседание комиссии</w:t>
      </w:r>
      <w:r w:rsidR="003D4946" w:rsidRPr="002B3DA1">
        <w:t>.</w:t>
      </w:r>
    </w:p>
    <w:p w:rsidR="00DC635C" w:rsidRPr="002B3DA1" w:rsidRDefault="00B12A2B" w:rsidP="003D4946">
      <w:pPr>
        <w:pStyle w:val="ConsPlusNormal"/>
        <w:ind w:firstLine="851"/>
        <w:contextualSpacing/>
        <w:jc w:val="both"/>
      </w:pPr>
      <w:r w:rsidRPr="002B3DA1">
        <w:t>2.15</w:t>
      </w:r>
      <w:r w:rsidR="00F801AC" w:rsidRPr="002B3DA1">
        <w:t xml:space="preserve">. Комиссия имеет право </w:t>
      </w:r>
      <w:r w:rsidR="00DC635C" w:rsidRPr="002B3DA1">
        <w:t>запрашивать в пределах своей компетенц</w:t>
      </w:r>
      <w:proofErr w:type="gramStart"/>
      <w:r w:rsidR="00DC635C" w:rsidRPr="002B3DA1">
        <w:t>ии у о</w:t>
      </w:r>
      <w:proofErr w:type="gramEnd"/>
      <w:r w:rsidR="00DC635C" w:rsidRPr="002B3DA1">
        <w:t xml:space="preserve">рганов местного самоуправления, иных органов и организаций документы, материалы, информацию, необходимые для проведения </w:t>
      </w:r>
      <w:r w:rsidR="00F87DDE" w:rsidRPr="002B3DA1">
        <w:t>оценки.</w:t>
      </w:r>
    </w:p>
    <w:p w:rsidR="00DC635C" w:rsidRPr="002B3DA1" w:rsidRDefault="00DC635C" w:rsidP="003D4946">
      <w:pPr>
        <w:pStyle w:val="ConsPlusNormal"/>
        <w:ind w:firstLine="851"/>
        <w:contextualSpacing/>
        <w:jc w:val="both"/>
      </w:pPr>
      <w:r w:rsidRPr="002B3DA1">
        <w:t>Заседание комиссии правомочно, если на нем присутствует более половины от общего числа ее членов.</w:t>
      </w:r>
    </w:p>
    <w:p w:rsidR="00DC635C" w:rsidRPr="002B3DA1" w:rsidRDefault="00B12A2B" w:rsidP="003D4946">
      <w:pPr>
        <w:pStyle w:val="ConsPlusNormal"/>
        <w:ind w:firstLine="851"/>
        <w:contextualSpacing/>
        <w:jc w:val="both"/>
      </w:pPr>
      <w:r w:rsidRPr="002B3DA1">
        <w:t>2.16</w:t>
      </w:r>
      <w:r w:rsidR="00DC635C" w:rsidRPr="002B3DA1">
        <w:t>. Члены комиссии не вправе предоставлять информацию о ходе обсуждения заявок участникам конкурса.</w:t>
      </w:r>
    </w:p>
    <w:p w:rsidR="00EE1236" w:rsidRPr="00EE1236" w:rsidRDefault="00B12A2B" w:rsidP="00EE1236">
      <w:pPr>
        <w:pStyle w:val="ConsPlusNormal"/>
        <w:ind w:firstLine="851"/>
        <w:contextualSpacing/>
        <w:jc w:val="both"/>
        <w:rPr>
          <w:szCs w:val="28"/>
        </w:rPr>
      </w:pPr>
      <w:r w:rsidRPr="002B3DA1">
        <w:rPr>
          <w:szCs w:val="28"/>
        </w:rPr>
        <w:t>2.17</w:t>
      </w:r>
      <w:r w:rsidR="003D4946" w:rsidRPr="002B3DA1">
        <w:rPr>
          <w:szCs w:val="28"/>
        </w:rPr>
        <w:t>. Заявки, доп</w:t>
      </w:r>
      <w:r w:rsidR="00C86D18" w:rsidRPr="002B3DA1">
        <w:rPr>
          <w:szCs w:val="28"/>
        </w:rPr>
        <w:t>ущенные к участию в конкурсе</w:t>
      </w:r>
      <w:r w:rsidR="003D4946" w:rsidRPr="002B3DA1">
        <w:rPr>
          <w:szCs w:val="28"/>
        </w:rPr>
        <w:t xml:space="preserve">, оцениваются членами комиссии по </w:t>
      </w:r>
      <w:r w:rsidR="00AE2FF3" w:rsidRPr="002B3DA1">
        <w:rPr>
          <w:szCs w:val="28"/>
        </w:rPr>
        <w:t>следующим критериям:</w:t>
      </w:r>
      <w:r w:rsidR="003D4946" w:rsidRPr="002B3DA1">
        <w:rPr>
          <w:szCs w:val="28"/>
        </w:rPr>
        <w:t xml:space="preserve"> </w:t>
      </w:r>
      <w:r w:rsidR="002941D7" w:rsidRPr="002B3DA1">
        <w:rPr>
          <w:szCs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566"/>
        <w:gridCol w:w="5528"/>
      </w:tblGrid>
      <w:tr w:rsidR="001E5B41" w:rsidRPr="002B3DA1" w:rsidTr="009B30E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Наименование критерия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Количество баллов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Описание</w:t>
            </w:r>
          </w:p>
        </w:tc>
      </w:tr>
      <w:tr w:rsidR="001E5B41" w:rsidRPr="002B3DA1" w:rsidTr="00462D51">
        <w:trPr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3</w:t>
            </w:r>
          </w:p>
        </w:tc>
      </w:tr>
      <w:tr w:rsidR="001E5B41" w:rsidRPr="002B3DA1" w:rsidTr="00EE123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1. Актуальность и социальная значимость проекта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9 - 10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F13F3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1E5B41" w:rsidRPr="002B3DA1">
              <w:rPr>
                <w:rFonts w:cs="Times New Roman"/>
                <w:szCs w:val="28"/>
              </w:rPr>
              <w:t>роект актуален для города Барнаула, его реализация будет иметь значительный положительный эффект для местного населения в долгосрочной перспективе (не менее 10 лет);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мероприятия проекта соответствуют направлениям конкурса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6 - 8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F13F3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1E5B41" w:rsidRPr="002B3DA1">
              <w:rPr>
                <w:rFonts w:cs="Times New Roman"/>
                <w:szCs w:val="28"/>
              </w:rPr>
              <w:t xml:space="preserve">роект актуален в целом для города Барнаула, его реализация будет иметь положительный эффект для местного </w:t>
            </w:r>
            <w:r w:rsidR="001E5B41" w:rsidRPr="002B3DA1">
              <w:rPr>
                <w:rFonts w:cs="Times New Roman"/>
                <w:szCs w:val="28"/>
              </w:rPr>
              <w:lastRenderedPageBreak/>
              <w:t>населения в среднесрочной перспективе (не менее пяти лет);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проблемы, на решение которых направлен проект, являются актуальными, но проектом преувеличена их значимость для выбранной территории реализации проекта и (или) целевой группы;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3 - 5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 xml:space="preserve">проект актуален для города Барнаула, его реализация будет </w:t>
            </w:r>
            <w:proofErr w:type="gramStart"/>
            <w:r w:rsidRPr="002B3DA1">
              <w:rPr>
                <w:rFonts w:cs="Times New Roman"/>
                <w:szCs w:val="28"/>
              </w:rPr>
              <w:t>иметь краткосрочный положительный эффект</w:t>
            </w:r>
            <w:proofErr w:type="gramEnd"/>
            <w:r w:rsidRPr="002B3DA1">
              <w:rPr>
                <w:rFonts w:cs="Times New Roman"/>
                <w:szCs w:val="28"/>
              </w:rPr>
              <w:t>, либо не окажет положительного эффекта для населения города;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в проекте недостаточно аргументировано и без конкретных показателей описана проблема, на решение которой направлен проект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0 - 2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проект не актуален;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большая часть мероприятий проекта не связана с направлениями конкурса</w:t>
            </w:r>
          </w:p>
        </w:tc>
      </w:tr>
      <w:tr w:rsidR="001E5B41" w:rsidRPr="002B3DA1" w:rsidTr="00EE123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2. Соответствие мероприятий и ожидаемого результата целям и задачам проекта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9 - 10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все разделы проекта логически взаимосвязаны;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прое</w:t>
            </w:r>
            <w:proofErr w:type="gramStart"/>
            <w:r w:rsidRPr="002B3DA1">
              <w:rPr>
                <w:rFonts w:cs="Times New Roman"/>
                <w:szCs w:val="28"/>
              </w:rPr>
              <w:t>кт стр</w:t>
            </w:r>
            <w:proofErr w:type="gramEnd"/>
            <w:r w:rsidRPr="002B3DA1">
              <w:rPr>
                <w:rFonts w:cs="Times New Roman"/>
                <w:szCs w:val="28"/>
              </w:rPr>
              <w:t>уктурирован, детализирован, содержит описание конкретных мероприятий;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запланированные мероприятия соответствуют условиям конкурса и обеспечивают решение поставленных целей, задач и достижение ожидаемых результатов проекта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6 - 8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разделы проекта логически взаимосвязаны, имеющиеся смысловые несоответствия позволяют оценить содержание мероприятий и возможность достижения результата;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lastRenderedPageBreak/>
              <w:t>запланированные мероприятия соответствуют условиям конкурса и обеспечивают решение поставленных задач и достижение ожидаемых результатов, вместе с тем перечень мероприятий и (или) сроки их выполнения требуют корректировки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3 - 5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имеются значимые нарушения логической связи между задачами, мероприятиями и предполагаемыми результатами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0 - 2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сроки выполнения мероприятий некорректны и не соответствуют заявленным целям и задачам проекта, создают значительные риски реализации проекта</w:t>
            </w:r>
          </w:p>
        </w:tc>
      </w:tr>
      <w:tr w:rsidR="001E5B41" w:rsidRPr="002B3DA1" w:rsidTr="00EE123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7B1674" w:rsidP="009B30E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3</w:t>
            </w:r>
            <w:r w:rsidR="009B30E9">
              <w:rPr>
                <w:rFonts w:cs="Times New Roman"/>
                <w:szCs w:val="28"/>
              </w:rPr>
              <w:t xml:space="preserve">. </w:t>
            </w:r>
            <w:proofErr w:type="gramStart"/>
            <w:r w:rsidR="001E5B41" w:rsidRPr="002B3DA1">
              <w:rPr>
                <w:rFonts w:cs="Times New Roman"/>
                <w:szCs w:val="28"/>
              </w:rPr>
              <w:t>Обоснован</w:t>
            </w:r>
            <w:r w:rsidR="009B30E9">
              <w:rPr>
                <w:rFonts w:cs="Times New Roman"/>
                <w:szCs w:val="28"/>
              </w:rPr>
              <w:t>-</w:t>
            </w:r>
            <w:proofErr w:type="spellStart"/>
            <w:r w:rsidR="001E5B41" w:rsidRPr="002B3DA1">
              <w:rPr>
                <w:rFonts w:cs="Times New Roman"/>
                <w:szCs w:val="28"/>
              </w:rPr>
              <w:t>ность</w:t>
            </w:r>
            <w:proofErr w:type="spellEnd"/>
            <w:proofErr w:type="gramEnd"/>
            <w:r w:rsidR="001E5B41" w:rsidRPr="002B3DA1">
              <w:rPr>
                <w:rFonts w:cs="Times New Roman"/>
                <w:szCs w:val="28"/>
              </w:rPr>
              <w:t xml:space="preserve"> </w:t>
            </w:r>
            <w:proofErr w:type="spellStart"/>
            <w:r w:rsidR="001E5B41" w:rsidRPr="002B3DA1">
              <w:rPr>
                <w:rFonts w:cs="Times New Roman"/>
                <w:szCs w:val="28"/>
              </w:rPr>
              <w:t>планируе</w:t>
            </w:r>
            <w:r w:rsidR="009B30E9">
              <w:rPr>
                <w:rFonts w:cs="Times New Roman"/>
                <w:szCs w:val="28"/>
              </w:rPr>
              <w:t>-</w:t>
            </w:r>
            <w:r w:rsidR="001E5B41" w:rsidRPr="002B3DA1">
              <w:rPr>
                <w:rFonts w:cs="Times New Roman"/>
                <w:szCs w:val="28"/>
              </w:rPr>
              <w:t>мых</w:t>
            </w:r>
            <w:proofErr w:type="spellEnd"/>
            <w:r w:rsidR="001E5B41" w:rsidRPr="002B3DA1">
              <w:rPr>
                <w:rFonts w:cs="Times New Roman"/>
                <w:szCs w:val="28"/>
              </w:rPr>
              <w:t xml:space="preserve"> расходов, их соответствие </w:t>
            </w:r>
            <w:proofErr w:type="spellStart"/>
            <w:r w:rsidR="001E5B41" w:rsidRPr="002B3DA1">
              <w:rPr>
                <w:rFonts w:cs="Times New Roman"/>
                <w:szCs w:val="28"/>
              </w:rPr>
              <w:t>це</w:t>
            </w:r>
            <w:r w:rsidR="009B30E9">
              <w:rPr>
                <w:rFonts w:cs="Times New Roman"/>
                <w:szCs w:val="28"/>
              </w:rPr>
              <w:t>-</w:t>
            </w:r>
            <w:r w:rsidR="001E5B41" w:rsidRPr="002B3DA1">
              <w:rPr>
                <w:rFonts w:cs="Times New Roman"/>
                <w:szCs w:val="28"/>
              </w:rPr>
              <w:t>лям</w:t>
            </w:r>
            <w:proofErr w:type="spellEnd"/>
            <w:r w:rsidR="001E5B41" w:rsidRPr="002B3DA1">
              <w:rPr>
                <w:rFonts w:cs="Times New Roman"/>
                <w:szCs w:val="28"/>
              </w:rPr>
              <w:t xml:space="preserve"> и задачам проекта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9 - 10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планируемые расходы обоснованы в полной мере и соответствуют целям и задачам проекта;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даны комментарии по всем предполагаемым расходам за счет гранта, позволяющие определить состав (детализацию) расходов;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в проекте предусмотрено участие партнеров и использование предоставляемых ими ресурсов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6 - 8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планируемые расходы обоснованы не в полной мере, но соответствуют целям и задачам проекта;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невозможно точно определить их состав (детализацию)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3 - 5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 xml:space="preserve">планируемые расходы обоснованы, но </w:t>
            </w:r>
            <w:r w:rsidRPr="002B3DA1">
              <w:rPr>
                <w:rFonts w:cs="Times New Roman"/>
                <w:szCs w:val="28"/>
              </w:rPr>
              <w:lastRenderedPageBreak/>
              <w:t>частично не соответствуют целям и задачам проекта;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обоснование некоторых запланированных расходов не позволяет оценить их взаимосвязь с мероприятиями проекта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0 - 2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планируемые расходы на реализацию проекта явно завышены либо занижены и (или) не соответствуют мероприятиям проекта, условиям конкурса;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бюджет проекта не соответствует цели, направлениям конкурса, не соответствует содержанию проекта</w:t>
            </w:r>
          </w:p>
        </w:tc>
      </w:tr>
      <w:tr w:rsidR="001E5B41" w:rsidRPr="002B3DA1" w:rsidTr="00EE123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B41" w:rsidRPr="002B3DA1" w:rsidRDefault="007B1674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4</w:t>
            </w:r>
            <w:r w:rsidR="001E5B41" w:rsidRPr="002B3DA1">
              <w:rPr>
                <w:rFonts w:cs="Times New Roman"/>
                <w:szCs w:val="28"/>
              </w:rPr>
              <w:t>. Участие в реализации проекта школьников и молодых людей, вовлечение местного сообщества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9 - 10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в реализации проекта планируется участие школьников и молодых людей (более 100 человек), а также привлечение местных жителей;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 xml:space="preserve">доля </w:t>
            </w:r>
            <w:proofErr w:type="spellStart"/>
            <w:r w:rsidRPr="002B3DA1">
              <w:rPr>
                <w:rFonts w:cs="Times New Roman"/>
                <w:szCs w:val="28"/>
              </w:rPr>
              <w:t>благополучателей</w:t>
            </w:r>
            <w:proofErr w:type="spellEnd"/>
            <w:r w:rsidRPr="002B3DA1">
              <w:rPr>
                <w:rFonts w:cs="Times New Roman"/>
                <w:szCs w:val="28"/>
              </w:rPr>
              <w:t xml:space="preserve"> проекта в возрасте до 30 лет составляет более 70%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6 - 8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в реализации проекта планируется участие школьников и молодых людей (от 50 до 100 человек), а также привлечение местных жителей;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 xml:space="preserve">доля </w:t>
            </w:r>
            <w:proofErr w:type="spellStart"/>
            <w:r w:rsidRPr="002B3DA1">
              <w:rPr>
                <w:rFonts w:cs="Times New Roman"/>
                <w:szCs w:val="28"/>
              </w:rPr>
              <w:t>благополучателей</w:t>
            </w:r>
            <w:proofErr w:type="spellEnd"/>
            <w:r w:rsidRPr="002B3DA1">
              <w:rPr>
                <w:rFonts w:cs="Times New Roman"/>
                <w:szCs w:val="28"/>
              </w:rPr>
              <w:t xml:space="preserve"> проекта в возрасте до 30 лет составляет 50 - 70%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3 - 5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в реализации проекта планируется участие школьников и молодых людей (менее 50 человек), а также привлечение местных жителей;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 xml:space="preserve">доля </w:t>
            </w:r>
            <w:proofErr w:type="spellStart"/>
            <w:r w:rsidRPr="002B3DA1">
              <w:rPr>
                <w:rFonts w:cs="Times New Roman"/>
                <w:szCs w:val="28"/>
              </w:rPr>
              <w:t>благополучателей</w:t>
            </w:r>
            <w:proofErr w:type="spellEnd"/>
            <w:r w:rsidRPr="002B3DA1">
              <w:rPr>
                <w:rFonts w:cs="Times New Roman"/>
                <w:szCs w:val="28"/>
              </w:rPr>
              <w:t xml:space="preserve"> проекта в возрасте до 30 лет составляет 30 - 50%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0 - 2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в реализации проекта планируется участие школьников и молодых людей, но не планируется вовлечение местных жителей;</w:t>
            </w:r>
          </w:p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 xml:space="preserve">доля </w:t>
            </w:r>
            <w:proofErr w:type="spellStart"/>
            <w:r w:rsidRPr="002B3DA1">
              <w:rPr>
                <w:rFonts w:cs="Times New Roman"/>
                <w:szCs w:val="28"/>
              </w:rPr>
              <w:t>благополучателей</w:t>
            </w:r>
            <w:proofErr w:type="spellEnd"/>
            <w:r w:rsidRPr="002B3DA1">
              <w:rPr>
                <w:rFonts w:cs="Times New Roman"/>
                <w:szCs w:val="28"/>
              </w:rPr>
              <w:t xml:space="preserve"> проекта в возрасте до 30 лет составляет до 30%</w:t>
            </w:r>
          </w:p>
        </w:tc>
      </w:tr>
      <w:tr w:rsidR="001E5B41" w:rsidRPr="002B3DA1" w:rsidTr="00EE123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7B1674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5</w:t>
            </w:r>
            <w:r w:rsidR="001E5B41" w:rsidRPr="002B3DA1">
              <w:rPr>
                <w:rFonts w:cs="Times New Roman"/>
                <w:szCs w:val="28"/>
              </w:rPr>
              <w:t xml:space="preserve">. </w:t>
            </w:r>
            <w:r w:rsidR="001E5B41" w:rsidRPr="002B3DA1">
              <w:t xml:space="preserve">Доля средств, привлеченных участником конкурса, в </w:t>
            </w:r>
            <w:r w:rsidR="001E5B41" w:rsidRPr="002B3DA1">
              <w:lastRenderedPageBreak/>
              <w:t>общем объеме финансирования проекта, помимо средств бюджета города (в соответствии с бюджетом проекта)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lastRenderedPageBreak/>
              <w:t>9 - 10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t>50% и более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6 - 8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471F5A">
            <w:pPr>
              <w:pStyle w:val="ConsPlusNormal"/>
              <w:contextualSpacing/>
              <w:jc w:val="both"/>
            </w:pPr>
            <w:r w:rsidRPr="002B3DA1">
              <w:t>от 31 до 49% (включительно)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3 - 5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t>до 30% (включительно)</w:t>
            </w:r>
          </w:p>
        </w:tc>
      </w:tr>
      <w:tr w:rsidR="001E5B41" w:rsidRPr="002B3DA1" w:rsidTr="00EE1236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2B3DA1">
              <w:rPr>
                <w:rFonts w:cs="Times New Roman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B41" w:rsidRPr="002B3DA1" w:rsidRDefault="001E5B41" w:rsidP="001E5B4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  <w:r w:rsidRPr="002B3DA1">
              <w:t>отсутствие привлеченных средств</w:t>
            </w:r>
          </w:p>
        </w:tc>
      </w:tr>
    </w:tbl>
    <w:p w:rsidR="00F801AC" w:rsidRPr="002B3DA1" w:rsidRDefault="00DC635C" w:rsidP="001A0B23">
      <w:pPr>
        <w:pStyle w:val="ConsPlusNormal"/>
        <w:ind w:firstLine="851"/>
        <w:contextualSpacing/>
        <w:jc w:val="both"/>
        <w:rPr>
          <w:strike/>
          <w:szCs w:val="28"/>
        </w:rPr>
      </w:pPr>
      <w:r w:rsidRPr="002B3DA1">
        <w:lastRenderedPageBreak/>
        <w:t>2.</w:t>
      </w:r>
      <w:r w:rsidR="00B12A2B" w:rsidRPr="002B3DA1">
        <w:t>18</w:t>
      </w:r>
      <w:r w:rsidRPr="002B3DA1">
        <w:t xml:space="preserve">. </w:t>
      </w:r>
      <w:r w:rsidR="0013567E" w:rsidRPr="002B3DA1">
        <w:rPr>
          <w:szCs w:val="28"/>
        </w:rPr>
        <w:t xml:space="preserve">На заседании комиссии </w:t>
      </w:r>
      <w:r w:rsidR="00F801AC" w:rsidRPr="002B3DA1">
        <w:rPr>
          <w:szCs w:val="28"/>
        </w:rPr>
        <w:t>член</w:t>
      </w:r>
      <w:r w:rsidR="004316D4" w:rsidRPr="002B3DA1">
        <w:rPr>
          <w:szCs w:val="28"/>
        </w:rPr>
        <w:t>ы</w:t>
      </w:r>
      <w:r w:rsidR="00F801AC" w:rsidRPr="002B3DA1">
        <w:rPr>
          <w:szCs w:val="28"/>
        </w:rPr>
        <w:t xml:space="preserve"> комиссии </w:t>
      </w:r>
      <w:r w:rsidR="004316D4" w:rsidRPr="002B3DA1">
        <w:rPr>
          <w:szCs w:val="28"/>
        </w:rPr>
        <w:t>осуществляют</w:t>
      </w:r>
      <w:r w:rsidR="00F801AC" w:rsidRPr="002B3DA1">
        <w:rPr>
          <w:szCs w:val="28"/>
        </w:rPr>
        <w:t xml:space="preserve"> </w:t>
      </w:r>
      <w:r w:rsidR="004316D4" w:rsidRPr="002B3DA1">
        <w:rPr>
          <w:szCs w:val="28"/>
        </w:rPr>
        <w:t>оценку проектов в соответствии с</w:t>
      </w:r>
      <w:r w:rsidR="00F801AC" w:rsidRPr="002B3DA1">
        <w:rPr>
          <w:szCs w:val="28"/>
        </w:rPr>
        <w:t xml:space="preserve"> критериям</w:t>
      </w:r>
      <w:r w:rsidR="003B106B" w:rsidRPr="002B3DA1">
        <w:rPr>
          <w:szCs w:val="28"/>
        </w:rPr>
        <w:t>и</w:t>
      </w:r>
      <w:r w:rsidR="00F801AC" w:rsidRPr="002B3DA1">
        <w:rPr>
          <w:szCs w:val="28"/>
        </w:rPr>
        <w:t>, уставленным</w:t>
      </w:r>
      <w:r w:rsidR="003B106B" w:rsidRPr="002B3DA1">
        <w:rPr>
          <w:szCs w:val="28"/>
        </w:rPr>
        <w:t>и</w:t>
      </w:r>
      <w:r w:rsidR="00F801AC" w:rsidRPr="002B3DA1">
        <w:rPr>
          <w:szCs w:val="28"/>
        </w:rPr>
        <w:t xml:space="preserve"> п</w:t>
      </w:r>
      <w:r w:rsidR="00CA038C">
        <w:rPr>
          <w:szCs w:val="28"/>
        </w:rPr>
        <w:t xml:space="preserve">унктом                             </w:t>
      </w:r>
      <w:r w:rsidR="00F801AC" w:rsidRPr="002B3DA1">
        <w:rPr>
          <w:szCs w:val="28"/>
        </w:rPr>
        <w:t xml:space="preserve">2.17 </w:t>
      </w:r>
      <w:r w:rsidR="004316D4" w:rsidRPr="002B3DA1">
        <w:rPr>
          <w:szCs w:val="28"/>
        </w:rPr>
        <w:t xml:space="preserve">Положения. </w:t>
      </w:r>
      <w:r w:rsidR="001E5B41" w:rsidRPr="002B3DA1">
        <w:rPr>
          <w:szCs w:val="28"/>
        </w:rPr>
        <w:t xml:space="preserve">По каждому проекту выставленные членами комиссии баллы суммируются. </w:t>
      </w:r>
      <w:r w:rsidR="004316D4" w:rsidRPr="002B3DA1">
        <w:rPr>
          <w:szCs w:val="28"/>
        </w:rPr>
        <w:t xml:space="preserve">По результатам оценки </w:t>
      </w:r>
      <w:r w:rsidR="00F801AC" w:rsidRPr="002B3DA1">
        <w:rPr>
          <w:szCs w:val="28"/>
        </w:rPr>
        <w:t xml:space="preserve">по каждому проекту выводится среднеарифметический </w:t>
      </w:r>
      <w:r w:rsidR="00233E89" w:rsidRPr="002B3DA1">
        <w:rPr>
          <w:szCs w:val="28"/>
        </w:rPr>
        <w:t xml:space="preserve">итоговый </w:t>
      </w:r>
      <w:r w:rsidR="00F801AC" w:rsidRPr="002B3DA1">
        <w:rPr>
          <w:szCs w:val="28"/>
        </w:rPr>
        <w:t>балл.</w:t>
      </w:r>
    </w:p>
    <w:p w:rsidR="00F801AC" w:rsidRPr="002B3DA1" w:rsidRDefault="00F801AC" w:rsidP="001A0B23">
      <w:pPr>
        <w:pStyle w:val="ConsPlusNormal"/>
        <w:ind w:firstLine="851"/>
        <w:contextualSpacing/>
        <w:jc w:val="both"/>
        <w:rPr>
          <w:szCs w:val="28"/>
        </w:rPr>
      </w:pPr>
      <w:r w:rsidRPr="002B3DA1">
        <w:rPr>
          <w:szCs w:val="28"/>
        </w:rPr>
        <w:t xml:space="preserve">На основании итоговых баллов составляется общий рейтинг заявок от большего значения </w:t>
      </w:r>
      <w:r w:rsidR="004316D4" w:rsidRPr="002B3DA1">
        <w:rPr>
          <w:szCs w:val="28"/>
        </w:rPr>
        <w:t xml:space="preserve">набранных баллов </w:t>
      </w:r>
      <w:r w:rsidRPr="002B3DA1">
        <w:rPr>
          <w:szCs w:val="28"/>
        </w:rPr>
        <w:t xml:space="preserve">к </w:t>
      </w:r>
      <w:proofErr w:type="gramStart"/>
      <w:r w:rsidRPr="002B3DA1">
        <w:rPr>
          <w:szCs w:val="28"/>
        </w:rPr>
        <w:t>меньшему</w:t>
      </w:r>
      <w:proofErr w:type="gramEnd"/>
      <w:r w:rsidRPr="002B3DA1">
        <w:rPr>
          <w:szCs w:val="28"/>
        </w:rPr>
        <w:t xml:space="preserve">. </w:t>
      </w:r>
    </w:p>
    <w:p w:rsidR="00F801AC" w:rsidRPr="002B3DA1" w:rsidRDefault="004316D4" w:rsidP="001A0B23">
      <w:pPr>
        <w:pStyle w:val="ConsPlusNormal"/>
        <w:ind w:firstLine="851"/>
        <w:contextualSpacing/>
        <w:jc w:val="both"/>
        <w:rPr>
          <w:szCs w:val="28"/>
        </w:rPr>
      </w:pPr>
      <w:r w:rsidRPr="002B3DA1">
        <w:rPr>
          <w:szCs w:val="28"/>
        </w:rPr>
        <w:t>Проекты</w:t>
      </w:r>
      <w:r w:rsidR="00F801AC" w:rsidRPr="002B3DA1">
        <w:rPr>
          <w:szCs w:val="28"/>
        </w:rPr>
        <w:t xml:space="preserve">, набравшие одинаковое количество баллов, включаются в </w:t>
      </w:r>
      <w:proofErr w:type="gramStart"/>
      <w:r w:rsidR="00F801AC" w:rsidRPr="002B3DA1">
        <w:rPr>
          <w:szCs w:val="28"/>
        </w:rPr>
        <w:t>рейтинг</w:t>
      </w:r>
      <w:proofErr w:type="gramEnd"/>
      <w:r w:rsidR="00F801AC" w:rsidRPr="002B3DA1">
        <w:rPr>
          <w:szCs w:val="28"/>
        </w:rPr>
        <w:t xml:space="preserve"> в хронологическом порядке исходя из времени регистрации заявок комитетом.</w:t>
      </w:r>
    </w:p>
    <w:p w:rsidR="001A0B23" w:rsidRPr="002B3DA1" w:rsidRDefault="00B12A2B" w:rsidP="001A0B23">
      <w:pPr>
        <w:pStyle w:val="ConsPlusNormal"/>
        <w:ind w:firstLine="851"/>
        <w:contextualSpacing/>
        <w:jc w:val="both"/>
        <w:rPr>
          <w:szCs w:val="28"/>
        </w:rPr>
      </w:pPr>
      <w:r w:rsidRPr="002B3DA1">
        <w:rPr>
          <w:szCs w:val="28"/>
        </w:rPr>
        <w:t>2.19</w:t>
      </w:r>
      <w:r w:rsidR="001A0B23" w:rsidRPr="002B3DA1">
        <w:rPr>
          <w:szCs w:val="28"/>
        </w:rPr>
        <w:t xml:space="preserve">. Количество победителей конкурса определяется комиссией на основании  рейтинга исходя из общего объема средств, предусмотренных на проведение конкурса в бюджете города на </w:t>
      </w:r>
      <w:r w:rsidR="00645974" w:rsidRPr="002B3DA1">
        <w:rPr>
          <w:szCs w:val="28"/>
        </w:rPr>
        <w:t>соответствующий</w:t>
      </w:r>
      <w:r w:rsidR="001A0B23" w:rsidRPr="002B3DA1">
        <w:rPr>
          <w:szCs w:val="28"/>
        </w:rPr>
        <w:t xml:space="preserve"> финансовый год. </w:t>
      </w:r>
    </w:p>
    <w:p w:rsidR="00DC635C" w:rsidRPr="002B3DA1" w:rsidRDefault="00DC635C" w:rsidP="001A0B23">
      <w:pPr>
        <w:pStyle w:val="ConsPlusNormal"/>
        <w:ind w:firstLine="851"/>
        <w:contextualSpacing/>
        <w:jc w:val="both"/>
      </w:pPr>
      <w:r w:rsidRPr="002B3DA1">
        <w:t>2.2</w:t>
      </w:r>
      <w:r w:rsidR="00B12A2B" w:rsidRPr="002B3DA1">
        <w:t>0</w:t>
      </w:r>
      <w:r w:rsidRPr="002B3DA1">
        <w:t>. Решение комиссии оформляе</w:t>
      </w:r>
      <w:r w:rsidR="00A4093F" w:rsidRPr="002B3DA1">
        <w:t xml:space="preserve">тся секретарем комиссии в форме </w:t>
      </w:r>
      <w:r w:rsidRPr="002B3DA1">
        <w:t xml:space="preserve">протокола заседания </w:t>
      </w:r>
      <w:r w:rsidR="00A4093F" w:rsidRPr="002B3DA1">
        <w:t xml:space="preserve">комиссии, который подписывается </w:t>
      </w:r>
      <w:r w:rsidRPr="002B3DA1">
        <w:t>председательствующим в течение трех рабочих дней со дня проведения заседания комиссии</w:t>
      </w:r>
      <w:r w:rsidR="001A0B23" w:rsidRPr="002B3DA1">
        <w:t>.</w:t>
      </w:r>
    </w:p>
    <w:p w:rsidR="00A4093F" w:rsidRPr="002B3DA1" w:rsidRDefault="00DC635C" w:rsidP="001A0B23">
      <w:pPr>
        <w:pStyle w:val="ConsPlusNormal"/>
        <w:ind w:firstLine="851"/>
        <w:contextualSpacing/>
        <w:jc w:val="both"/>
      </w:pPr>
      <w:r w:rsidRPr="002B3DA1">
        <w:t>2.2</w:t>
      </w:r>
      <w:r w:rsidR="00B12A2B" w:rsidRPr="002B3DA1">
        <w:t>1</w:t>
      </w:r>
      <w:r w:rsidRPr="002B3DA1">
        <w:t>. Комитет в течение 10 рабочих дней со дня подписания протокола заседания комиссии готовит проект постановления администрации города об итогах конкурса на соискание грантов администрации города в сфере развития некоммерческого с</w:t>
      </w:r>
      <w:r w:rsidR="00A4093F" w:rsidRPr="002B3DA1">
        <w:t>ектора (далее - постановление).</w:t>
      </w:r>
    </w:p>
    <w:p w:rsidR="00995F42" w:rsidRPr="002B3DA1" w:rsidRDefault="00DC635C" w:rsidP="001A0B23">
      <w:pPr>
        <w:pStyle w:val="ConsPlusNormal"/>
        <w:ind w:firstLine="851"/>
        <w:contextualSpacing/>
        <w:jc w:val="both"/>
      </w:pPr>
      <w:r w:rsidRPr="002B3DA1">
        <w:t xml:space="preserve">Административно-хозяйственное управление </w:t>
      </w:r>
      <w:r w:rsidR="00E93755">
        <w:t xml:space="preserve">администрации </w:t>
      </w:r>
      <w:proofErr w:type="spellStart"/>
      <w:r w:rsidR="00E93755">
        <w:t>г</w:t>
      </w:r>
      <w:proofErr w:type="gramStart"/>
      <w:r w:rsidR="00E93755">
        <w:t>.Б</w:t>
      </w:r>
      <w:proofErr w:type="gramEnd"/>
      <w:r w:rsidR="00E93755">
        <w:t>арнаула</w:t>
      </w:r>
      <w:proofErr w:type="spellEnd"/>
      <w:r w:rsidR="00E93755">
        <w:t xml:space="preserve"> </w:t>
      </w:r>
      <w:r w:rsidRPr="002B3DA1">
        <w:t xml:space="preserve">и администрации районов города в течение 10 рабочих дней </w:t>
      </w:r>
      <w:r w:rsidR="00A4093F" w:rsidRPr="002B3DA1">
        <w:t xml:space="preserve"> </w:t>
      </w:r>
      <w:r w:rsidR="004316D4" w:rsidRPr="002B3DA1">
        <w:t>со дня</w:t>
      </w:r>
      <w:r w:rsidR="00A4093F" w:rsidRPr="002B3DA1">
        <w:t xml:space="preserve"> подписания постановления </w:t>
      </w:r>
      <w:r w:rsidRPr="002B3DA1">
        <w:t>предоставляют в комитет по финансам, налоговой и кредитной политике документы на перераспределение бюджетных ассигнований (</w:t>
      </w:r>
      <w:r w:rsidR="008B7663" w:rsidRPr="002B3DA1">
        <w:t>лимитов бюджетных обязательств)</w:t>
      </w:r>
      <w:r w:rsidR="001A0B23" w:rsidRPr="002B3DA1">
        <w:t>.</w:t>
      </w:r>
    </w:p>
    <w:p w:rsidR="00DC635C" w:rsidRPr="002B3DA1" w:rsidRDefault="00DC635C" w:rsidP="001A0B23">
      <w:pPr>
        <w:pStyle w:val="ConsPlusNormal"/>
        <w:ind w:firstLine="851"/>
        <w:contextualSpacing/>
        <w:jc w:val="both"/>
      </w:pPr>
      <w:r w:rsidRPr="002B3DA1">
        <w:t>2.2</w:t>
      </w:r>
      <w:r w:rsidR="00B12A2B" w:rsidRPr="002B3DA1">
        <w:t>2</w:t>
      </w:r>
      <w:r w:rsidRPr="002B3DA1">
        <w:t>. Информация о результат</w:t>
      </w:r>
      <w:r w:rsidR="00B21C25" w:rsidRPr="002B3DA1">
        <w:t xml:space="preserve">ах </w:t>
      </w:r>
      <w:r w:rsidRPr="002B3DA1">
        <w:t xml:space="preserve">конкурса размещается на официальном Интернет-сайте города Барнаула </w:t>
      </w:r>
      <w:r w:rsidR="009E3AB9" w:rsidRPr="002B3DA1">
        <w:t xml:space="preserve">(не позднее 14 календарного дня, следующего за днем определения победителей конкурса по результатам проведения комиссии по подведению итогов конкурса) и включает </w:t>
      </w:r>
      <w:r w:rsidRPr="002B3DA1">
        <w:t>следующие сведения:</w:t>
      </w:r>
      <w:r w:rsidR="002256F1" w:rsidRPr="002B3DA1">
        <w:t xml:space="preserve"> </w:t>
      </w:r>
      <w:r w:rsidRPr="002B3DA1">
        <w:t xml:space="preserve">наименование получателя гранта, с которым заключается договор, </w:t>
      </w:r>
      <w:r w:rsidR="003B106B" w:rsidRPr="002B3DA1">
        <w:t xml:space="preserve"> </w:t>
      </w:r>
      <w:r w:rsidR="007F1E3F" w:rsidRPr="002B3DA1">
        <w:t>название проекта.</w:t>
      </w:r>
    </w:p>
    <w:p w:rsidR="00DC635C" w:rsidRPr="002B3DA1" w:rsidRDefault="00DC635C" w:rsidP="00B6762F">
      <w:pPr>
        <w:pStyle w:val="ConsPlusNormal"/>
        <w:contextualSpacing/>
        <w:jc w:val="both"/>
      </w:pPr>
    </w:p>
    <w:p w:rsidR="00CA038C" w:rsidRDefault="00CA038C" w:rsidP="00B6762F">
      <w:pPr>
        <w:pStyle w:val="ConsPlusTitle"/>
        <w:contextualSpacing/>
        <w:jc w:val="center"/>
        <w:outlineLvl w:val="1"/>
        <w:rPr>
          <w:b w:val="0"/>
        </w:rPr>
      </w:pPr>
      <w:bookmarkStart w:id="10" w:name="P194"/>
      <w:bookmarkEnd w:id="10"/>
    </w:p>
    <w:p w:rsidR="00DC635C" w:rsidRPr="002B3DA1" w:rsidRDefault="00DC635C" w:rsidP="00B6762F">
      <w:pPr>
        <w:pStyle w:val="ConsPlusTitle"/>
        <w:contextualSpacing/>
        <w:jc w:val="center"/>
        <w:outlineLvl w:val="1"/>
        <w:rPr>
          <w:b w:val="0"/>
        </w:rPr>
      </w:pPr>
      <w:r w:rsidRPr="002B3DA1">
        <w:rPr>
          <w:b w:val="0"/>
        </w:rPr>
        <w:lastRenderedPageBreak/>
        <w:t>3. Условия и порядок предоставления грантов</w:t>
      </w:r>
    </w:p>
    <w:p w:rsidR="00DC635C" w:rsidRPr="002B3DA1" w:rsidRDefault="00DC635C" w:rsidP="00B6762F">
      <w:pPr>
        <w:pStyle w:val="ConsPlusNormal"/>
        <w:contextualSpacing/>
        <w:jc w:val="both"/>
      </w:pP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3.1. Основанием для предоставления гранта является договор.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3.2. Постановлением определяются администрации районов города, которые заключают договор с победителем конкурса (далее - Стороны) в соответствии с типовой формой, утвержденной комитетом по финансам, налоговой и кредитной политике города Барнаула (далее - комитет по финансам).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В случаях, установленных договором, договор может быть изменен по соглашению Сторон. Все изменения оформляются дополнительными соглашениями, которые являются неотъемлемыми частями договора.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Действие договора может быть прекращено до истечения срока его действия по соглашению Сторон, при ликвидации или реорганизации грантополучателя, по решению суда.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Дополнительные соглашения к договору, предусматривающие внесение в него изменений или его расторжение, заключаются в соответствии с типовыми формами, утверждаемыми комитетом по финансам.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3.3. Договор заключается с победителем конкурса, который соответствует требованиям, установленным пунктом 2.5 Положения, на первое число месяца заключения договора.</w:t>
      </w:r>
    </w:p>
    <w:p w:rsidR="006E39B8" w:rsidRPr="002B3DA1" w:rsidRDefault="001E2134" w:rsidP="006E39B8">
      <w:pPr>
        <w:rPr>
          <w:rFonts w:eastAsiaTheme="minorEastAsia" w:cs="Times New Roman"/>
          <w:lang w:eastAsia="ru-RU"/>
        </w:rPr>
      </w:pPr>
      <w:r w:rsidRPr="002B3DA1">
        <w:t xml:space="preserve">  </w:t>
      </w:r>
      <w:r w:rsidR="00DC635C" w:rsidRPr="002B3DA1">
        <w:t xml:space="preserve">3.4. </w:t>
      </w:r>
      <w:proofErr w:type="gramStart"/>
      <w:r w:rsidR="006E39B8" w:rsidRPr="002B3DA1">
        <w:rPr>
          <w:rFonts w:eastAsiaTheme="minorEastAsia" w:cs="Times New Roman"/>
          <w:lang w:eastAsia="ru-RU"/>
        </w:rPr>
        <w:t>Проверка соответствия победителя конкурса требованиям, установленным пунктом 2.5 Положения, осуществляется при предоставлении победителем конкурса в день заключения договора выписки из Единого государственного реестра юридических лиц, справки о состоянии расчетов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 на первое число месяца заключения договора.</w:t>
      </w:r>
      <w:proofErr w:type="gramEnd"/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bookmarkStart w:id="11" w:name="P205"/>
      <w:bookmarkEnd w:id="11"/>
      <w:r w:rsidRPr="002B3DA1">
        <w:t>3.5. Основаниями для отказа победителю конкурса в предоставлении гранта являются: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3.5.1. Несоответствие победителя конкурса требованиям, установленным пунктом 2.5 Положения, на первое число месяца заключения договора;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3.5.2. Установление факта недостоверности предоставленной победителем конкурса информации.</w:t>
      </w:r>
    </w:p>
    <w:p w:rsidR="00995F42" w:rsidRPr="002B3DA1" w:rsidRDefault="00995F42" w:rsidP="00DA0244">
      <w:pPr>
        <w:pStyle w:val="ConsPlusNormal"/>
        <w:ind w:firstLine="851"/>
        <w:contextualSpacing/>
        <w:jc w:val="both"/>
      </w:pPr>
      <w:r w:rsidRPr="002B3DA1">
        <w:t xml:space="preserve">3.5.3. В случае признания победителя конкурса </w:t>
      </w:r>
      <w:proofErr w:type="gramStart"/>
      <w:r w:rsidRPr="002B3DA1">
        <w:t>уклонившимся</w:t>
      </w:r>
      <w:proofErr w:type="gramEnd"/>
      <w:r w:rsidRPr="002B3DA1">
        <w:t xml:space="preserve"> от заключения договора.</w:t>
      </w:r>
    </w:p>
    <w:p w:rsidR="00DA0244" w:rsidRPr="002B3DA1" w:rsidRDefault="00DA0244" w:rsidP="00DA0244">
      <w:pPr>
        <w:pStyle w:val="ConsPlusNormal"/>
        <w:ind w:firstLine="851"/>
        <w:contextualSpacing/>
        <w:jc w:val="both"/>
        <w:rPr>
          <w:szCs w:val="28"/>
        </w:rPr>
      </w:pPr>
      <w:r w:rsidRPr="002B3DA1">
        <w:rPr>
          <w:szCs w:val="28"/>
        </w:rPr>
        <w:t xml:space="preserve">3.6. Договор заключается администрацией района города с победителем конкурса в течение 10 рабочих дней </w:t>
      </w:r>
      <w:proofErr w:type="gramStart"/>
      <w:r w:rsidRPr="002B3DA1">
        <w:rPr>
          <w:szCs w:val="28"/>
        </w:rPr>
        <w:t>с даты принятия</w:t>
      </w:r>
      <w:proofErr w:type="gramEnd"/>
      <w:r w:rsidRPr="002B3DA1">
        <w:rPr>
          <w:szCs w:val="28"/>
        </w:rPr>
        <w:t xml:space="preserve"> постановления.</w:t>
      </w:r>
    </w:p>
    <w:p w:rsidR="00DA0244" w:rsidRPr="002B3DA1" w:rsidRDefault="00DA0244" w:rsidP="00DA0244">
      <w:pPr>
        <w:pStyle w:val="ConsPlusNormal"/>
        <w:ind w:firstLine="851"/>
        <w:contextualSpacing/>
        <w:jc w:val="both"/>
        <w:rPr>
          <w:szCs w:val="28"/>
        </w:rPr>
      </w:pPr>
      <w:r w:rsidRPr="002B3DA1">
        <w:rPr>
          <w:szCs w:val="28"/>
        </w:rPr>
        <w:t>Для заключения договора победители конкурса приглашаются специалистом администрации района города по телефону, указанному в заявке, в течение трех рабочих дней со дня принятия постановления.</w:t>
      </w:r>
    </w:p>
    <w:p w:rsidR="00DA0244" w:rsidRPr="002B3DA1" w:rsidRDefault="00DA0244" w:rsidP="00DA0244">
      <w:pPr>
        <w:pStyle w:val="ConsPlusNormal"/>
        <w:ind w:firstLine="851"/>
        <w:contextualSpacing/>
        <w:jc w:val="both"/>
        <w:rPr>
          <w:szCs w:val="28"/>
        </w:rPr>
      </w:pPr>
      <w:r w:rsidRPr="002B3DA1">
        <w:rPr>
          <w:szCs w:val="28"/>
        </w:rPr>
        <w:t xml:space="preserve">В случае если победитель конкурса не подписал договор и (или) не предоставил подписанный договор в администрацию района города в </w:t>
      </w:r>
      <w:r w:rsidRPr="002B3DA1">
        <w:rPr>
          <w:szCs w:val="28"/>
        </w:rPr>
        <w:lastRenderedPageBreak/>
        <w:t>течение срока, указанного в абзаце 1 настоящего пункта Положения, победитель конкурса считается уклонившимся от заключения договора, и грант ему не предоставляется.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3.</w:t>
      </w:r>
      <w:r w:rsidR="001E2134" w:rsidRPr="002B3DA1">
        <w:t>7</w:t>
      </w:r>
      <w:r w:rsidRPr="002B3DA1">
        <w:t>. При предоставлении гранта обязательными условиями его предоставления, включаемыми в договор, являются: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запрет приобретения </w:t>
      </w:r>
      <w:proofErr w:type="spellStart"/>
      <w:r w:rsidRPr="002B3DA1">
        <w:t>грантополучателем</w:t>
      </w:r>
      <w:proofErr w:type="spellEnd"/>
      <w:r w:rsidRPr="002B3DA1">
        <w:t xml:space="preserve"> за счет полученных средств иностранной валюты, за исключением операций, установленных пунктом 5.1 статьи 78 Бюджетного кодекса Российской Федерации;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осуществление за счет гранта затрат, связанных с реализацией победившего проекта;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proofErr w:type="gramStart"/>
      <w:r w:rsidRPr="002B3DA1">
        <w:t xml:space="preserve">согласие грантополучателя на осуществление в отношении его проверки комитетом, администрациями районов города соблюдения порядка и условий предоставления гранта, в том числе в части достижения результатов предоставления гранта, а также проверки органами муниципального финансового контроля соблюдения </w:t>
      </w:r>
      <w:proofErr w:type="spellStart"/>
      <w:r w:rsidRPr="002B3DA1">
        <w:t>грантополучателем</w:t>
      </w:r>
      <w:proofErr w:type="spellEnd"/>
      <w:r w:rsidRPr="002B3DA1">
        <w:t xml:space="preserve"> порядка и условий предоставления гранта в соответствии со статьями 268.1 и 269.2 Бюджетного кодекса Российской Федерации, и на включение таких положений в договор.</w:t>
      </w:r>
      <w:proofErr w:type="gramEnd"/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3.</w:t>
      </w:r>
      <w:r w:rsidR="001E2134" w:rsidRPr="002B3DA1">
        <w:t>8</w:t>
      </w:r>
      <w:r w:rsidRPr="002B3DA1">
        <w:t>. Грант должен быть направлен на реализацию победившего в конкурсе проекта в соответствии с бюджетом проекта. Грант не может быть использован на другие цели.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Порядок расходования гранта определяется </w:t>
      </w:r>
      <w:proofErr w:type="spellStart"/>
      <w:r w:rsidRPr="002B3DA1">
        <w:t>грантополучателем</w:t>
      </w:r>
      <w:proofErr w:type="spellEnd"/>
      <w:r w:rsidRPr="002B3DA1">
        <w:t xml:space="preserve"> в соответствии с заявкой, прошедшей конкурсный отбор.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proofErr w:type="spellStart"/>
      <w:r w:rsidRPr="002B3DA1">
        <w:t>Грантополучатель</w:t>
      </w:r>
      <w:proofErr w:type="spellEnd"/>
      <w:r w:rsidRPr="002B3DA1">
        <w:t xml:space="preserve"> не вправе изменять назначение статей расходов, предусмотренных бюджетом проекта.</w:t>
      </w:r>
    </w:p>
    <w:p w:rsidR="00DC635C" w:rsidRPr="00766781" w:rsidRDefault="00DC635C" w:rsidP="00DA0244">
      <w:pPr>
        <w:pStyle w:val="ConsPlusNormal"/>
        <w:ind w:firstLine="851"/>
        <w:contextualSpacing/>
        <w:jc w:val="both"/>
      </w:pPr>
      <w:r w:rsidRPr="00766781">
        <w:t>3.</w:t>
      </w:r>
      <w:r w:rsidR="001E2134" w:rsidRPr="00766781">
        <w:t>9</w:t>
      </w:r>
      <w:r w:rsidRPr="00766781">
        <w:t xml:space="preserve">. В случае наличия обстоятельств, наступивших в связи с распространением новой </w:t>
      </w:r>
      <w:proofErr w:type="spellStart"/>
      <w:r w:rsidRPr="00766781">
        <w:t>коронавирусной</w:t>
      </w:r>
      <w:proofErr w:type="spellEnd"/>
      <w:r w:rsidRPr="00766781">
        <w:t xml:space="preserve"> инфекции</w:t>
      </w:r>
      <w:r w:rsidR="00717B9E" w:rsidRPr="00766781">
        <w:t xml:space="preserve"> либо иной эпидемиологической инфекции</w:t>
      </w:r>
      <w:r w:rsidRPr="00766781">
        <w:t xml:space="preserve">, не позволяющих выполнить мероприятия, предусмотренные сметой, </w:t>
      </w:r>
      <w:r w:rsidR="00766781" w:rsidRPr="00766781">
        <w:rPr>
          <w:szCs w:val="28"/>
        </w:rPr>
        <w:t>уменьшени</w:t>
      </w:r>
      <w:r w:rsidR="00243C08">
        <w:rPr>
          <w:szCs w:val="28"/>
        </w:rPr>
        <w:t>я</w:t>
      </w:r>
      <w:r w:rsidR="00766781" w:rsidRPr="00766781">
        <w:rPr>
          <w:szCs w:val="28"/>
        </w:rPr>
        <w:t xml:space="preserve"> стоимости </w:t>
      </w:r>
      <w:r w:rsidR="00766781" w:rsidRPr="00766781">
        <w:t xml:space="preserve">проекта </w:t>
      </w:r>
      <w:r w:rsidR="00766781" w:rsidRPr="00766781">
        <w:rPr>
          <w:szCs w:val="28"/>
        </w:rPr>
        <w:t>по итогам осуществления закупок товаров, работ, услуг для реализации проекта</w:t>
      </w:r>
      <w:r w:rsidR="00243C08">
        <w:rPr>
          <w:szCs w:val="28"/>
        </w:rPr>
        <w:t>,</w:t>
      </w:r>
      <w:r w:rsidR="00766781" w:rsidRPr="00766781">
        <w:t xml:space="preserve"> </w:t>
      </w:r>
      <w:r w:rsidRPr="00766781">
        <w:t>возможно:</w:t>
      </w:r>
    </w:p>
    <w:p w:rsidR="00DC635C" w:rsidRPr="00766781" w:rsidRDefault="00DC635C" w:rsidP="00DA0244">
      <w:pPr>
        <w:pStyle w:val="ConsPlusNormal"/>
        <w:ind w:firstLine="851"/>
        <w:contextualSpacing/>
        <w:jc w:val="both"/>
      </w:pPr>
      <w:r w:rsidRPr="00766781">
        <w:t>изменение сроков проведения мероприятий;</w:t>
      </w:r>
    </w:p>
    <w:p w:rsidR="00DC635C" w:rsidRPr="00766781" w:rsidRDefault="00DC635C" w:rsidP="00DA0244">
      <w:pPr>
        <w:pStyle w:val="ConsPlusNormal"/>
        <w:ind w:firstLine="851"/>
        <w:contextualSpacing/>
        <w:jc w:val="both"/>
      </w:pPr>
      <w:r w:rsidRPr="00766781">
        <w:t>изменение формата проведения мероприятий;</w:t>
      </w:r>
    </w:p>
    <w:p w:rsidR="00A63EFE" w:rsidRPr="002B3DA1" w:rsidRDefault="00DC635C" w:rsidP="00A63EFE">
      <w:pPr>
        <w:pStyle w:val="ConsPlusNormal"/>
        <w:ind w:firstLine="851"/>
        <w:contextualSpacing/>
        <w:jc w:val="both"/>
      </w:pPr>
      <w:r w:rsidRPr="00766781">
        <w:t>перераспределение сре</w:t>
      </w:r>
      <w:proofErr w:type="gramStart"/>
      <w:r w:rsidRPr="00766781">
        <w:t>дств гр</w:t>
      </w:r>
      <w:proofErr w:type="gramEnd"/>
      <w:r w:rsidRPr="00766781">
        <w:t>анта между статьями ра</w:t>
      </w:r>
      <w:r w:rsidRPr="002B3DA1">
        <w:t>сходов, предусмотренных бюджетом проекта на реализацию мероприятий или корректировка перечня расходов, на финансовое обеспечени</w:t>
      </w:r>
      <w:r w:rsidR="00242067">
        <w:t>е которых предоставляется грант</w:t>
      </w:r>
      <w:r w:rsidR="00A63EFE">
        <w:t>.</w:t>
      </w:r>
    </w:p>
    <w:p w:rsidR="00A63EFE" w:rsidRDefault="00A63EFE" w:rsidP="00DA0244">
      <w:pPr>
        <w:pStyle w:val="ConsPlusNormal"/>
        <w:ind w:firstLine="851"/>
        <w:contextualSpacing/>
        <w:jc w:val="both"/>
      </w:pPr>
      <w:r w:rsidRPr="002B3DA1">
        <w:t>Увеличение общего размера предоставленного гранта, изменение запланированных мероприятий не допускается.</w:t>
      </w:r>
    </w:p>
    <w:p w:rsidR="00DA0244" w:rsidRPr="002B3DA1" w:rsidRDefault="006A36DE" w:rsidP="00DA0244">
      <w:pPr>
        <w:pStyle w:val="ConsPlusNormal"/>
        <w:ind w:firstLine="851"/>
        <w:contextualSpacing/>
        <w:jc w:val="both"/>
      </w:pPr>
      <w:r>
        <w:t>3.1</w:t>
      </w:r>
      <w:r w:rsidR="00766781">
        <w:t>0</w:t>
      </w:r>
      <w:r w:rsidR="00DC635C" w:rsidRPr="002B3DA1">
        <w:t xml:space="preserve">. Администрации районов города подают </w:t>
      </w:r>
      <w:proofErr w:type="gramStart"/>
      <w:r w:rsidR="00DC635C" w:rsidRPr="002B3DA1">
        <w:t>в комитет по финансам бюджетную заявку на финансирование расходов на выплату гранта в течение</w:t>
      </w:r>
      <w:proofErr w:type="gramEnd"/>
      <w:r w:rsidR="00DC635C" w:rsidRPr="002B3DA1">
        <w:t xml:space="preserve"> пяти рабочих дней со дня заключения договора</w:t>
      </w:r>
      <w:r w:rsidR="00DA0244" w:rsidRPr="002B3DA1">
        <w:t>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3.11. Комитет по финансам в течение 10 рабочих дней </w:t>
      </w:r>
      <w:proofErr w:type="gramStart"/>
      <w:r w:rsidRPr="002B3DA1">
        <w:t>с даты поступления</w:t>
      </w:r>
      <w:proofErr w:type="gramEnd"/>
      <w:r w:rsidRPr="002B3DA1">
        <w:t xml:space="preserve"> бюджетной заявки на финансирование расходов на выплату </w:t>
      </w:r>
      <w:r w:rsidRPr="002B3DA1">
        <w:lastRenderedPageBreak/>
        <w:t>гранта перечисляет денежные средства на предоставление гранта на лицевые счета администраций районов города, открытые в Управлении Федерального казначейства по Алтайскому краю</w:t>
      </w:r>
      <w:r w:rsidR="00DA0244" w:rsidRPr="002B3DA1">
        <w:t>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3.12. Администрации районов города в течение 15 рабочих дней </w:t>
      </w:r>
      <w:proofErr w:type="gramStart"/>
      <w:r w:rsidRPr="002B3DA1">
        <w:t>с даты поступления</w:t>
      </w:r>
      <w:proofErr w:type="gramEnd"/>
      <w:r w:rsidRPr="002B3DA1">
        <w:t xml:space="preserve"> денежных средств на предоставление гранта перечисляют денежные средства грантополучателю на расчетный счет (лицевой счет), указанный </w:t>
      </w:r>
      <w:proofErr w:type="spellStart"/>
      <w:r w:rsidRPr="002B3DA1">
        <w:t>грантополучателем</w:t>
      </w:r>
      <w:proofErr w:type="spellEnd"/>
      <w:r w:rsidRPr="002B3DA1">
        <w:t xml:space="preserve"> в заявке</w:t>
      </w:r>
      <w:r w:rsidR="00DA0244" w:rsidRPr="002B3DA1">
        <w:t>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bookmarkStart w:id="12" w:name="P227"/>
      <w:bookmarkEnd w:id="12"/>
      <w:r w:rsidRPr="002B3DA1">
        <w:t xml:space="preserve">3.13. Порядок возврата </w:t>
      </w:r>
      <w:proofErr w:type="spellStart"/>
      <w:r w:rsidRPr="002B3DA1">
        <w:t>грантопол</w:t>
      </w:r>
      <w:r w:rsidR="001E2134" w:rsidRPr="002B3DA1">
        <w:t>учателем</w:t>
      </w:r>
      <w:proofErr w:type="spellEnd"/>
      <w:r w:rsidR="001E2134" w:rsidRPr="002B3DA1">
        <w:t xml:space="preserve"> гранта в бюджет города.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bookmarkStart w:id="13" w:name="P228"/>
      <w:bookmarkEnd w:id="13"/>
      <w:r w:rsidRPr="002B3DA1">
        <w:t xml:space="preserve">3.13.1. В случае предоставления документов, содержащих недостоверные сведения, неисполнения или ненадлежащего исполнения обязательств по договору, расторжения договора, в иных случаях, предусмотренных договором и (или) действующим законодательством Российской Федерации, нарушений </w:t>
      </w:r>
      <w:proofErr w:type="spellStart"/>
      <w:r w:rsidRPr="002B3DA1">
        <w:t>грантополучателем</w:t>
      </w:r>
      <w:proofErr w:type="spellEnd"/>
      <w:r w:rsidRPr="002B3DA1">
        <w:t xml:space="preserve"> условий, установленных при получении гранта, </w:t>
      </w:r>
      <w:proofErr w:type="gramStart"/>
      <w:r w:rsidRPr="002B3DA1">
        <w:t>выявленных</w:t>
      </w:r>
      <w:proofErr w:type="gramEnd"/>
      <w:r w:rsidRPr="002B3DA1">
        <w:t xml:space="preserve"> в том числе в ходе проверок, проведенных комитетом, администрациями районов города, комитетом по финансам и Счетной палатой города Барнаула, а также в случае </w:t>
      </w:r>
      <w:proofErr w:type="spellStart"/>
      <w:r w:rsidRPr="002B3DA1">
        <w:t>недостижения</w:t>
      </w:r>
      <w:proofErr w:type="spellEnd"/>
      <w:r w:rsidRPr="002B3DA1">
        <w:t xml:space="preserve"> значений результатов и показателей, указанных в заявке, грант подлежит возврату в бюджет города.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Решение о возврате гранта принимает администрация района города в течение 30 дней со дня установления обстоятельств, указанных в абзаце 1 настоящего подпункта. Администрация района города направляет грантополучателю письменное уведомление о необходимости возврата гранта с указанием суммы возврата, а также причины возврата гранта (далее - уведомление) в течение 10 дней со дня принятия указанного решения. </w:t>
      </w:r>
      <w:proofErr w:type="spellStart"/>
      <w:r w:rsidRPr="002B3DA1">
        <w:t>Грантополучатель</w:t>
      </w:r>
      <w:proofErr w:type="spellEnd"/>
      <w:r w:rsidRPr="002B3DA1">
        <w:t xml:space="preserve"> обязан в течение 30 дней с момента получения уведомления произвести возврат денежных средств.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Возврат денежных средств осуществляется путем перечисления денежных средств </w:t>
      </w:r>
      <w:proofErr w:type="spellStart"/>
      <w:r w:rsidRPr="002B3DA1">
        <w:t>грантополучателем</w:t>
      </w:r>
      <w:proofErr w:type="spellEnd"/>
      <w:r w:rsidRPr="002B3DA1">
        <w:t xml:space="preserve"> на лицевой счет администрации района города, открытый в Управлении Федерального казначейства по Алтайскому краю.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В случае возврата гранта денежные средства подлежат перечислению администрацией района города в доход бюджета города не позднее пяти рабочих дней до окончания текущего финансового года по действующей бюджетной классификации Российской Федерации на счет комитета по финансам, открытый в Управлении Федерального казначейства по Алтайскому краю.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3.13.2. При отказе от добровольного возврата гранта денежные средства взыскиваются администрацией района города в судебном порядке в соответствии с действующим законодательством Российской Федерации.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3.13.3. </w:t>
      </w:r>
      <w:proofErr w:type="gramStart"/>
      <w:r w:rsidRPr="002B3DA1">
        <w:t xml:space="preserve">Остатки средств бюджета города на предоставление гранта, неиспользованных в отчетном финансовом году, в случаях, предусмотренных договором, подлежат возврату в доход бюджета города не позднее пяти рабочих дней до окончания текущего финансового года по действующей бюджетной классификации Российской Федерации на счет комитета по </w:t>
      </w:r>
      <w:r w:rsidRPr="002B3DA1">
        <w:lastRenderedPageBreak/>
        <w:t>финансам, открытый в Управлении Федерального казначейства по Алтайскому краю.</w:t>
      </w:r>
      <w:proofErr w:type="gramEnd"/>
    </w:p>
    <w:p w:rsidR="00DC635C" w:rsidRPr="002B3DA1" w:rsidRDefault="00DC635C" w:rsidP="00B6762F">
      <w:pPr>
        <w:pStyle w:val="ConsPlusNormal"/>
        <w:contextualSpacing/>
        <w:jc w:val="both"/>
      </w:pPr>
    </w:p>
    <w:p w:rsidR="00DC635C" w:rsidRPr="002B3DA1" w:rsidRDefault="00DC635C" w:rsidP="00B6762F">
      <w:pPr>
        <w:pStyle w:val="ConsPlusTitle"/>
        <w:contextualSpacing/>
        <w:jc w:val="center"/>
        <w:outlineLvl w:val="1"/>
        <w:rPr>
          <w:b w:val="0"/>
        </w:rPr>
      </w:pPr>
      <w:r w:rsidRPr="002B3DA1">
        <w:rPr>
          <w:b w:val="0"/>
        </w:rPr>
        <w:t xml:space="preserve">4. Предоставление </w:t>
      </w:r>
      <w:proofErr w:type="spellStart"/>
      <w:r w:rsidRPr="002B3DA1">
        <w:rPr>
          <w:b w:val="0"/>
        </w:rPr>
        <w:t>грантополучателем</w:t>
      </w:r>
      <w:proofErr w:type="spellEnd"/>
      <w:r w:rsidRPr="002B3DA1">
        <w:rPr>
          <w:b w:val="0"/>
        </w:rPr>
        <w:t xml:space="preserve"> отчетности</w:t>
      </w:r>
    </w:p>
    <w:p w:rsidR="00DC635C" w:rsidRPr="002B3DA1" w:rsidRDefault="00DC635C" w:rsidP="00B6762F">
      <w:pPr>
        <w:pStyle w:val="ConsPlusNormal"/>
        <w:contextualSpacing/>
        <w:jc w:val="both"/>
      </w:pP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4.1. Победивший в конкурсе проект должен быть реализован не позднее 31 декабря года</w:t>
      </w:r>
      <w:r w:rsidR="00D5144E" w:rsidRPr="002B3DA1">
        <w:t>, следующего за годом проведения</w:t>
      </w:r>
      <w:r w:rsidRPr="002B3DA1">
        <w:t xml:space="preserve"> конкурса.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4.2. </w:t>
      </w:r>
      <w:proofErr w:type="spellStart"/>
      <w:r w:rsidRPr="002B3DA1">
        <w:t>Грантополучатель</w:t>
      </w:r>
      <w:proofErr w:type="spellEnd"/>
      <w:r w:rsidRPr="002B3DA1">
        <w:t xml:space="preserve"> </w:t>
      </w:r>
      <w:proofErr w:type="gramStart"/>
      <w:r w:rsidRPr="002B3DA1">
        <w:t>предоставляет отчеты</w:t>
      </w:r>
      <w:proofErr w:type="gramEnd"/>
      <w:r w:rsidRPr="002B3DA1">
        <w:t xml:space="preserve"> о достижении значений результатов предоставления гранта и о расходах, источником финансового обеспечения которых является грант (далее - отчеты), по формам, установленным комитетом по финансам, налоговой и кредитной политике города Барнаула: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не позднее пяти рабочих дней со дня приемки выполненных услуг и (или) работ, но не реже одного раза в квартал в администрацию района города промежуточные отчеты в сроки, установленные договором;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не позднее 10 декабря года</w:t>
      </w:r>
      <w:r w:rsidR="00D5144E" w:rsidRPr="002B3DA1">
        <w:t>, следующего за годом</w:t>
      </w:r>
      <w:r w:rsidRPr="002B3DA1">
        <w:t xml:space="preserve"> проведения конкурса в администрацию района города итоговые отчеты;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не позднее 25 декабря года</w:t>
      </w:r>
      <w:r w:rsidR="00D5144E" w:rsidRPr="002B3DA1">
        <w:t>,</w:t>
      </w:r>
      <w:r w:rsidRPr="002B3DA1">
        <w:t xml:space="preserve"> </w:t>
      </w:r>
      <w:r w:rsidR="00D5144E" w:rsidRPr="002B3DA1">
        <w:t xml:space="preserve">следующего за годом проведения конкурса </w:t>
      </w:r>
      <w:r w:rsidRPr="002B3DA1">
        <w:t>с подписью главного бухгалтера администрации района города в комитет итоговые отчеты.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>Отчеты предоставляются на бумажном носителе и подписываются руководителем грантополучателя. Подпись в отчетах ставится в конце каждой страницы и заверяется печатью (при наличии) грантополучателя.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Администрация района города имеет право устанавливать в договоре сроки и формы предоставления </w:t>
      </w:r>
      <w:proofErr w:type="spellStart"/>
      <w:r w:rsidRPr="002B3DA1">
        <w:t>грантополучателем</w:t>
      </w:r>
      <w:proofErr w:type="spellEnd"/>
      <w:r w:rsidRPr="002B3DA1">
        <w:t xml:space="preserve"> дополнительной отчетности.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4.3. Оценка достижения </w:t>
      </w:r>
      <w:proofErr w:type="spellStart"/>
      <w:r w:rsidRPr="002B3DA1">
        <w:t>грантополучателем</w:t>
      </w:r>
      <w:proofErr w:type="spellEnd"/>
      <w:r w:rsidRPr="002B3DA1">
        <w:t xml:space="preserve"> результата предоставления гранта производится путем сравнения значения результата предоставления гранта, установленного договором, и фактически достигнутого по итогам выполненных работ значения результата предоставления гранта, указанного получателем гранта в отчетах о достижении значений результатов предоставления гранта.</w:t>
      </w:r>
    </w:p>
    <w:p w:rsidR="00D5144E" w:rsidRPr="002B3DA1" w:rsidRDefault="00D5144E" w:rsidP="00B6762F">
      <w:pPr>
        <w:pStyle w:val="ConsPlusTitle"/>
        <w:contextualSpacing/>
        <w:jc w:val="center"/>
        <w:outlineLvl w:val="1"/>
      </w:pPr>
    </w:p>
    <w:p w:rsidR="00DC635C" w:rsidRPr="002B3DA1" w:rsidRDefault="00DC635C" w:rsidP="00B6762F">
      <w:pPr>
        <w:pStyle w:val="ConsPlusTitle"/>
        <w:contextualSpacing/>
        <w:jc w:val="center"/>
        <w:outlineLvl w:val="1"/>
        <w:rPr>
          <w:b w:val="0"/>
        </w:rPr>
      </w:pPr>
      <w:r w:rsidRPr="002B3DA1">
        <w:rPr>
          <w:b w:val="0"/>
        </w:rPr>
        <w:t>5. Требования об осуществлении контроля (мониторинга)</w:t>
      </w:r>
    </w:p>
    <w:p w:rsidR="00DC635C" w:rsidRPr="002B3DA1" w:rsidRDefault="00DC635C" w:rsidP="00B6762F">
      <w:pPr>
        <w:pStyle w:val="ConsPlusTitle"/>
        <w:contextualSpacing/>
        <w:jc w:val="center"/>
        <w:rPr>
          <w:b w:val="0"/>
        </w:rPr>
      </w:pPr>
      <w:r w:rsidRPr="002B3DA1">
        <w:rPr>
          <w:b w:val="0"/>
        </w:rPr>
        <w:t>за соблюдением условий и порядка предоставления грантов</w:t>
      </w:r>
    </w:p>
    <w:p w:rsidR="00DC635C" w:rsidRPr="002B3DA1" w:rsidRDefault="00DC635C" w:rsidP="00B6762F">
      <w:pPr>
        <w:pStyle w:val="ConsPlusTitle"/>
        <w:contextualSpacing/>
        <w:jc w:val="center"/>
        <w:rPr>
          <w:b w:val="0"/>
        </w:rPr>
      </w:pPr>
      <w:r w:rsidRPr="002B3DA1">
        <w:rPr>
          <w:b w:val="0"/>
        </w:rPr>
        <w:t>и ответственность за их нарушение</w:t>
      </w:r>
    </w:p>
    <w:p w:rsidR="00DA0244" w:rsidRPr="002B3DA1" w:rsidRDefault="00DA0244" w:rsidP="00B6762F">
      <w:pPr>
        <w:pStyle w:val="ConsPlusNormal"/>
        <w:ind w:firstLine="540"/>
        <w:contextualSpacing/>
        <w:jc w:val="both"/>
      </w:pP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5.1. </w:t>
      </w:r>
      <w:proofErr w:type="spellStart"/>
      <w:r w:rsidRPr="002B3DA1">
        <w:t>Грантополучатель</w:t>
      </w:r>
      <w:proofErr w:type="spellEnd"/>
      <w:r w:rsidRPr="002B3DA1">
        <w:t xml:space="preserve"> несет ответственность за нарушение условий и порядка предоставления грантов в соответствии с условиями заключенного договора и действующим законодательством Российской Федерации.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5.2. Контроль за соблюдением условий и порядка предоставления гранта, в том числе в части достижения результата предоставления гранта и </w:t>
      </w:r>
      <w:proofErr w:type="gramStart"/>
      <w:r w:rsidRPr="002B3DA1">
        <w:t>достоверности</w:t>
      </w:r>
      <w:proofErr w:type="gramEnd"/>
      <w:r w:rsidRPr="002B3DA1">
        <w:t xml:space="preserve"> предоставляемых </w:t>
      </w:r>
      <w:proofErr w:type="spellStart"/>
      <w:r w:rsidRPr="002B3DA1">
        <w:t>грантополучателями</w:t>
      </w:r>
      <w:proofErr w:type="spellEnd"/>
      <w:r w:rsidRPr="002B3DA1">
        <w:t xml:space="preserve"> в соответствии с Порядком сведений, осуществляется комитетом, администрациями районов </w:t>
      </w:r>
      <w:r w:rsidR="00717B9E" w:rsidRPr="002B3DA1">
        <w:lastRenderedPageBreak/>
        <w:t xml:space="preserve">города </w:t>
      </w:r>
      <w:r w:rsidRPr="002B3DA1">
        <w:t>в соответствии с действующим законодательством Российской Федерации.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bookmarkStart w:id="14" w:name="P257"/>
      <w:bookmarkEnd w:id="14"/>
      <w:r w:rsidRPr="002B3DA1">
        <w:t xml:space="preserve">5.3. Мониторинг достижения результатов предоставления гранта </w:t>
      </w:r>
      <w:proofErr w:type="gramStart"/>
      <w:r w:rsidRPr="002B3DA1">
        <w:t>исходя из достижения значений результатов предоставления гранта, определенных договором, и событий, отражающих факт завершения соответствующего мероприятия по получению результата предоставления гранта (контрольная точка), проводится</w:t>
      </w:r>
      <w:proofErr w:type="gramEnd"/>
      <w:r w:rsidRPr="002B3DA1">
        <w:t xml:space="preserve"> в порядке и по формам, которые установлены Министерством финансов Российской Федерации.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5.4. </w:t>
      </w:r>
      <w:proofErr w:type="gramStart"/>
      <w:r w:rsidRPr="002B3DA1">
        <w:t>В случае принятия администрацией района решения об одностороннем отказе от исполнения обязательств по договору полностью или в части в связи с предоставлением документов, содержащих недостоверные сведения, неисполнением или ненадлежащим исполнением обязательств по договору о предоставлении гранта, расторжении договора о предоставлении гранта по соглашению Сторон, в иных случаях, предусмотренных договором о предоставлении гранта и (или) действующим законодательством, средства бюджета города на</w:t>
      </w:r>
      <w:proofErr w:type="gramEnd"/>
      <w:r w:rsidRPr="002B3DA1">
        <w:t xml:space="preserve"> предоставление гранта подлежат возврату в бюджет города в порядке, установленном в пункте </w:t>
      </w:r>
      <w:r w:rsidR="00243C08">
        <w:t xml:space="preserve">               </w:t>
      </w:r>
      <w:bookmarkStart w:id="15" w:name="_GoBack"/>
      <w:bookmarkEnd w:id="15"/>
      <w:r w:rsidRPr="002B3DA1">
        <w:t>3.13 Положения.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5.5. Остатки средств бюджета города, неиспользованных </w:t>
      </w:r>
      <w:proofErr w:type="spellStart"/>
      <w:r w:rsidRPr="002B3DA1">
        <w:t>грантополучателем</w:t>
      </w:r>
      <w:proofErr w:type="spellEnd"/>
      <w:r w:rsidRPr="002B3DA1">
        <w:t xml:space="preserve"> в отчетном финансовом году, со счетов администраций районов подлежат возврату в доход бюджета города не позднее пяти рабочих дней до окончания текущего финансового года по действующей бюджетной классификации Российской Федерации на счет комитета по финансам, открытый в Управлении Федерального казначейства по Алтайскому краю.</w:t>
      </w:r>
    </w:p>
    <w:p w:rsidR="00DC635C" w:rsidRPr="002B3DA1" w:rsidRDefault="00DC635C" w:rsidP="00DA0244">
      <w:pPr>
        <w:pStyle w:val="ConsPlusNormal"/>
        <w:ind w:firstLine="851"/>
        <w:contextualSpacing/>
        <w:jc w:val="both"/>
      </w:pPr>
      <w:r w:rsidRPr="002B3DA1">
        <w:t xml:space="preserve">5.6. </w:t>
      </w:r>
      <w:proofErr w:type="gramStart"/>
      <w:r w:rsidRPr="002B3DA1">
        <w:t xml:space="preserve">В случае установления факта нарушения </w:t>
      </w:r>
      <w:proofErr w:type="spellStart"/>
      <w:r w:rsidRPr="002B3DA1">
        <w:t>грантополучателем</w:t>
      </w:r>
      <w:proofErr w:type="spellEnd"/>
      <w:r w:rsidRPr="002B3DA1">
        <w:t xml:space="preserve"> условий и порядка предоставления гранта, а также нарушения срока возврата гранта или его части </w:t>
      </w:r>
      <w:proofErr w:type="spellStart"/>
      <w:r w:rsidRPr="002B3DA1">
        <w:t>грантополучатель</w:t>
      </w:r>
      <w:proofErr w:type="spellEnd"/>
      <w:r w:rsidRPr="002B3DA1">
        <w:t xml:space="preserve"> обязан уплатить за каждый день использования средств гранта с нарушением пени, размер которых составляет 1/300 (одна трехсотая) ключевой ставки Центрального банка Российской Федерации от суммы гранта, действующей по состоянию на день установления факта нарушения.</w:t>
      </w:r>
      <w:proofErr w:type="gramEnd"/>
    </w:p>
    <w:p w:rsidR="00DA0244" w:rsidRPr="002B3DA1" w:rsidRDefault="00DA0244">
      <w:pPr>
        <w:spacing w:after="200" w:line="276" w:lineRule="auto"/>
        <w:ind w:firstLine="0"/>
        <w:jc w:val="left"/>
        <w:rPr>
          <w:rFonts w:eastAsiaTheme="minorEastAsia" w:cs="Times New Roman"/>
          <w:lang w:eastAsia="ru-RU"/>
        </w:rPr>
      </w:pPr>
    </w:p>
    <w:sectPr w:rsidR="00DA0244" w:rsidRPr="002B3DA1" w:rsidSect="00E93755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E4" w:rsidRDefault="006165E4" w:rsidP="00F03C10">
      <w:r>
        <w:separator/>
      </w:r>
    </w:p>
  </w:endnote>
  <w:endnote w:type="continuationSeparator" w:id="0">
    <w:p w:rsidR="006165E4" w:rsidRDefault="006165E4" w:rsidP="00F0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E4" w:rsidRDefault="006165E4" w:rsidP="00F03C10">
      <w:r>
        <w:separator/>
      </w:r>
    </w:p>
  </w:footnote>
  <w:footnote w:type="continuationSeparator" w:id="0">
    <w:p w:rsidR="006165E4" w:rsidRDefault="006165E4" w:rsidP="00F0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422294"/>
      <w:docPartObj>
        <w:docPartGallery w:val="Page Numbers (Top of Page)"/>
        <w:docPartUnique/>
      </w:docPartObj>
    </w:sdtPr>
    <w:sdtEndPr/>
    <w:sdtContent>
      <w:p w:rsidR="00C86D18" w:rsidRDefault="007667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C0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86D18" w:rsidRDefault="00C86D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35C"/>
    <w:rsid w:val="0008473F"/>
    <w:rsid w:val="000E3E9E"/>
    <w:rsid w:val="00110B13"/>
    <w:rsid w:val="001248D3"/>
    <w:rsid w:val="0013567E"/>
    <w:rsid w:val="00196F0E"/>
    <w:rsid w:val="001A0B23"/>
    <w:rsid w:val="001B6DA5"/>
    <w:rsid w:val="001E2134"/>
    <w:rsid w:val="001E4573"/>
    <w:rsid w:val="001E5B41"/>
    <w:rsid w:val="001F13F3"/>
    <w:rsid w:val="00201C24"/>
    <w:rsid w:val="002057DF"/>
    <w:rsid w:val="0022507D"/>
    <w:rsid w:val="002256F1"/>
    <w:rsid w:val="00233E89"/>
    <w:rsid w:val="00235F6E"/>
    <w:rsid w:val="00242067"/>
    <w:rsid w:val="00243C08"/>
    <w:rsid w:val="002530BF"/>
    <w:rsid w:val="00263404"/>
    <w:rsid w:val="00290956"/>
    <w:rsid w:val="002941D7"/>
    <w:rsid w:val="002B3DA1"/>
    <w:rsid w:val="002E018F"/>
    <w:rsid w:val="003168EB"/>
    <w:rsid w:val="00367270"/>
    <w:rsid w:val="00367C4C"/>
    <w:rsid w:val="003B106B"/>
    <w:rsid w:val="003D366F"/>
    <w:rsid w:val="003D3B56"/>
    <w:rsid w:val="003D4946"/>
    <w:rsid w:val="004316D4"/>
    <w:rsid w:val="004508BB"/>
    <w:rsid w:val="004514DB"/>
    <w:rsid w:val="00462D51"/>
    <w:rsid w:val="00470603"/>
    <w:rsid w:val="0048610A"/>
    <w:rsid w:val="004A67EB"/>
    <w:rsid w:val="004F207E"/>
    <w:rsid w:val="0050021E"/>
    <w:rsid w:val="00515038"/>
    <w:rsid w:val="00565B37"/>
    <w:rsid w:val="005D6EA3"/>
    <w:rsid w:val="005E5BAA"/>
    <w:rsid w:val="006165E4"/>
    <w:rsid w:val="006429C4"/>
    <w:rsid w:val="00645974"/>
    <w:rsid w:val="00663EC1"/>
    <w:rsid w:val="006A36DE"/>
    <w:rsid w:val="006A745C"/>
    <w:rsid w:val="006D29B0"/>
    <w:rsid w:val="006E39B8"/>
    <w:rsid w:val="00704D08"/>
    <w:rsid w:val="00717B9E"/>
    <w:rsid w:val="007610AD"/>
    <w:rsid w:val="00762513"/>
    <w:rsid w:val="00766781"/>
    <w:rsid w:val="007716F2"/>
    <w:rsid w:val="00794307"/>
    <w:rsid w:val="007943CB"/>
    <w:rsid w:val="007B1674"/>
    <w:rsid w:val="007B3929"/>
    <w:rsid w:val="007D4CD6"/>
    <w:rsid w:val="007F1E3F"/>
    <w:rsid w:val="00820240"/>
    <w:rsid w:val="0083014E"/>
    <w:rsid w:val="00854419"/>
    <w:rsid w:val="008560A4"/>
    <w:rsid w:val="008B7663"/>
    <w:rsid w:val="008C7A07"/>
    <w:rsid w:val="008E418E"/>
    <w:rsid w:val="008E6A48"/>
    <w:rsid w:val="008F150A"/>
    <w:rsid w:val="00906840"/>
    <w:rsid w:val="00927AA7"/>
    <w:rsid w:val="00957764"/>
    <w:rsid w:val="00976689"/>
    <w:rsid w:val="00983D85"/>
    <w:rsid w:val="00995F42"/>
    <w:rsid w:val="009B30E9"/>
    <w:rsid w:val="009B6246"/>
    <w:rsid w:val="009C0755"/>
    <w:rsid w:val="009D68E3"/>
    <w:rsid w:val="009E3AB9"/>
    <w:rsid w:val="00A23221"/>
    <w:rsid w:val="00A4093F"/>
    <w:rsid w:val="00A63EFE"/>
    <w:rsid w:val="00A961E5"/>
    <w:rsid w:val="00AC28B9"/>
    <w:rsid w:val="00AE2FF3"/>
    <w:rsid w:val="00B00B42"/>
    <w:rsid w:val="00B111E0"/>
    <w:rsid w:val="00B12A2B"/>
    <w:rsid w:val="00B21C25"/>
    <w:rsid w:val="00B41A19"/>
    <w:rsid w:val="00B6762F"/>
    <w:rsid w:val="00B87A90"/>
    <w:rsid w:val="00BE7A8F"/>
    <w:rsid w:val="00BF2A65"/>
    <w:rsid w:val="00BF31DC"/>
    <w:rsid w:val="00C001A1"/>
    <w:rsid w:val="00C81AAD"/>
    <w:rsid w:val="00C8667C"/>
    <w:rsid w:val="00C86D14"/>
    <w:rsid w:val="00C86D18"/>
    <w:rsid w:val="00C92DEF"/>
    <w:rsid w:val="00C93B9A"/>
    <w:rsid w:val="00CA038C"/>
    <w:rsid w:val="00CD0B2E"/>
    <w:rsid w:val="00CD3D99"/>
    <w:rsid w:val="00CD6899"/>
    <w:rsid w:val="00D16569"/>
    <w:rsid w:val="00D3085D"/>
    <w:rsid w:val="00D32611"/>
    <w:rsid w:val="00D5144E"/>
    <w:rsid w:val="00D815FE"/>
    <w:rsid w:val="00D90FB7"/>
    <w:rsid w:val="00DA0244"/>
    <w:rsid w:val="00DA1F92"/>
    <w:rsid w:val="00DB0E1E"/>
    <w:rsid w:val="00DC635C"/>
    <w:rsid w:val="00E60581"/>
    <w:rsid w:val="00E629E2"/>
    <w:rsid w:val="00E647F2"/>
    <w:rsid w:val="00E66DF7"/>
    <w:rsid w:val="00E93755"/>
    <w:rsid w:val="00ED492F"/>
    <w:rsid w:val="00EE1236"/>
    <w:rsid w:val="00EE4B2F"/>
    <w:rsid w:val="00F02867"/>
    <w:rsid w:val="00F03C10"/>
    <w:rsid w:val="00F07D96"/>
    <w:rsid w:val="00F24BDE"/>
    <w:rsid w:val="00F274C0"/>
    <w:rsid w:val="00F657FB"/>
    <w:rsid w:val="00F801AC"/>
    <w:rsid w:val="00F87DDE"/>
    <w:rsid w:val="00FC7110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1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35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DC635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DC63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9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92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3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3C1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03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3C1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92180754DFB687E9DD41BF58F7CFB41098DAF32F98F71ADC03520FD9C72A36DFB399D379291098CDE5684581AF67E348772CA9107E917FE93E44FI863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8D29C-B040-4120-9507-1A285749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17</Pages>
  <Words>5550</Words>
  <Characters>31639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Кристина А. Поздеева</cp:lastModifiedBy>
  <cp:revision>10</cp:revision>
  <cp:lastPrinted>2023-03-29T09:16:00Z</cp:lastPrinted>
  <dcterms:created xsi:type="dcterms:W3CDTF">2023-03-13T06:09:00Z</dcterms:created>
  <dcterms:modified xsi:type="dcterms:W3CDTF">2023-04-12T06:29:00Z</dcterms:modified>
</cp:coreProperties>
</file>