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74373" w14:textId="7290E0C9" w:rsidR="00657E91" w:rsidRDefault="00AF7659">
      <w:pPr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bidi="ru-RU"/>
        </w:rPr>
        <w:t>ПЕРЕЧ</w:t>
      </w:r>
      <w:r w:rsidR="00780B20">
        <w:rPr>
          <w:rFonts w:ascii="PT Astra Serif" w:eastAsia="PT Astra Serif" w:hAnsi="PT Astra Serif" w:cs="PT Astra Serif"/>
          <w:sz w:val="26"/>
          <w:szCs w:val="26"/>
          <w:lang w:bidi="ru-RU"/>
        </w:rPr>
        <w:t>Е</w:t>
      </w:r>
      <w:r>
        <w:rPr>
          <w:rFonts w:ascii="PT Astra Serif" w:eastAsia="PT Astra Serif" w:hAnsi="PT Astra Serif" w:cs="PT Astra Serif"/>
          <w:sz w:val="26"/>
          <w:szCs w:val="26"/>
          <w:lang w:bidi="ru-RU"/>
        </w:rPr>
        <w:t>НЬ</w:t>
      </w:r>
    </w:p>
    <w:p w14:paraId="50E37DA0" w14:textId="260DABC2" w:rsidR="00657E91" w:rsidRDefault="00AF7659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bidi="ru-RU"/>
        </w:rPr>
        <w:t xml:space="preserve">предметов, запрещенных к проносу (провозу) в охраняемые зоны во время проведения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праздничных мероприятий, посвященных </w:t>
      </w:r>
      <w:r w:rsidR="00955AB5">
        <w:rPr>
          <w:rFonts w:ascii="PT Astra Serif" w:eastAsia="PT Astra Serif" w:hAnsi="PT Astra Serif" w:cs="PT Astra Serif"/>
          <w:sz w:val="26"/>
          <w:szCs w:val="26"/>
        </w:rPr>
        <w:t>295-й годовщине со дня основания Барнаула</w:t>
      </w:r>
      <w:bookmarkStart w:id="0" w:name="_GoBack"/>
      <w:bookmarkEnd w:id="0"/>
    </w:p>
    <w:p w14:paraId="42573DB7" w14:textId="77777777" w:rsidR="00657E91" w:rsidRDefault="00657E91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27E7601C" w14:textId="77777777" w:rsidR="00657E91" w:rsidRDefault="00AF7659">
      <w:pPr>
        <w:pStyle w:val="26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Взрывчатые вещества и их компоненты, средства взрывания и предметы ими начиненные.</w:t>
      </w:r>
    </w:p>
    <w:p w14:paraId="725EE8B6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Оружие любого типа, в том числе самообороны, боеприпасы, составные части огнестрельного оружия, спецсредства, колющие или режущие предметы, ножи, иное холодное оружие, в том числе холодное оружие, являющиеся элементом военной формы одежды (кортик).</w:t>
      </w:r>
    </w:p>
    <w:p w14:paraId="3E12867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(в том числе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пневмохлопушки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) и иные изделия, предметы, в том числе самодельного изготовления, использование которых может привести к травмам, воспламенению или задымлению.</w:t>
      </w:r>
    </w:p>
    <w:p w14:paraId="67BCDF30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маскировки или предметы, затрудняемые установление личности.</w:t>
      </w:r>
    </w:p>
    <w:p w14:paraId="53CB267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Аэрозольные баллончики, сжатые или сжиженные газы, исключение составляют карманные зажигалки.</w:t>
      </w:r>
    </w:p>
    <w:p w14:paraId="339001B2" w14:textId="64B6E6DD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Огнеопасные пиротехнические вещества и изделия, включая сигнальные ракеты,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файеры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, петарды, газовые б</w:t>
      </w:r>
      <w:r w:rsidR="003B54E7">
        <w:rPr>
          <w:rFonts w:ascii="PT Astra Serif" w:eastAsia="PT Astra Serif" w:hAnsi="PT Astra Serif" w:cs="PT Astra Serif"/>
          <w:sz w:val="26"/>
          <w:szCs w:val="26"/>
          <w:lang w:eastAsia="en-US"/>
        </w:rPr>
        <w:t>алл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оны и предметы, которые могут быть использованы для изготовления пиротехнических изделий или дымов, воспламеняющиеся твердые вещества и иные химические материалы, включая легковоспламеняющиеся и горючие газы, окисляющиеся вещества и органические перекиси.</w:t>
      </w:r>
    </w:p>
    <w:p w14:paraId="369DC84E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Источники ионизирующих излучений, радиоактивные и делящиеся материалы, токсичные химические вещества, химические реактивы и средства бытовой химии.</w:t>
      </w:r>
    </w:p>
    <w:p w14:paraId="5E1A2C7B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Материалы (на любых носителях, включая одежду) экстремистского, оскорбительного или дискриминационного характера, содержащие нацистскую атрибутику или символику экстремистских организаций, а также направленные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на любого рода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дискриминацию страны, лица или группы лиц по признакам расы, этнического или социального происхождения и статуса, пола, инвалидности, языка, религии, политических и иных убеждений, места рождения и проживания, уровня доходов или любой другой причине.</w:t>
      </w:r>
    </w:p>
    <w:p w14:paraId="2D2943D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защиты тела (бронежилеты, корсеты), исключение составляют корсеты, назначенные по медицинским показаниям.</w:t>
      </w:r>
    </w:p>
    <w:p w14:paraId="231CBB8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Наркотические, психотропные, токсичные вещества, их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прекурсоры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, в том числе в виде лекарственных средств, а также инъекционные препараты, медицинские шприцы и иглы, исключение составляют медицинские препараты по назначению врача со справкой из медицинского учреждения об их назначении.</w:t>
      </w:r>
    </w:p>
    <w:p w14:paraId="20528F12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Стеклянные, металлические и пластиковые контейнеры, в том числе для продуктов, бутылки и банки (за исключением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пластиковых контейнеров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предназначенных для детского питания).</w:t>
      </w:r>
    </w:p>
    <w:p w14:paraId="1A477065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Все виды жидкостей, в том числе алкогольные напитки, парфюмерия и жидкие средства личной гигиены, исключение составляют гигиенические и антисептические салфетки.</w:t>
      </w:r>
    </w:p>
    <w:p w14:paraId="41AF97C7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Продукты питания (яйца, кетчуп, майонез и т. д.).</w:t>
      </w:r>
    </w:p>
    <w:p w14:paraId="085E72E8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lastRenderedPageBreak/>
        <w:t>Животные.</w:t>
      </w:r>
    </w:p>
    <w:p w14:paraId="2A6AD7F1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Громоздкие предметы, сумма которых в трех измерениях по длине, высоте, ширине превышает 150 см.</w:t>
      </w:r>
    </w:p>
    <w:p w14:paraId="5FEB1217" w14:textId="3B0C793A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Флаги и бан</w:t>
      </w:r>
      <w:r w:rsidR="00780B20">
        <w:rPr>
          <w:rFonts w:ascii="PT Astra Serif" w:eastAsia="PT Astra Serif" w:hAnsi="PT Astra Serif" w:cs="PT Astra Serif"/>
          <w:sz w:val="26"/>
          <w:szCs w:val="26"/>
          <w:lang w:eastAsia="en-US"/>
        </w:rPr>
        <w:t>н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еры. (исключение составляют с государственной символикой, памятной и праздничной символикой).  </w:t>
      </w:r>
    </w:p>
    <w:p w14:paraId="5821D88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Древки для флагов или плакатов любого типа (исключение составляют гибкие пластмассовые длиной до 1 метра).</w:t>
      </w:r>
    </w:p>
    <w:p w14:paraId="257C29D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Печатная продукция религиозного, политического или оскорбительного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содержания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или содержания, противоречащего нормам общественного порядка и (или) морали, исключение составляют религиозные книги для личного использования.</w:t>
      </w:r>
    </w:p>
    <w:p w14:paraId="275D76BE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Технические средства, способные помешать проведению охранных мероприятий, в том числе лазерные указки, фонари любого типа.</w:t>
      </w:r>
    </w:p>
    <w:p w14:paraId="47A130DD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БВС любой максимальной взлетной массы и беспилотные аппараты, перемещающиеся по земле, на воде и под водой, составные части (двигатели, винты, аккумуляторы, электронные плакаты и иные компоненты), а также воздушные змеи и воздушные шары любых размеров.</w:t>
      </w:r>
    </w:p>
    <w:p w14:paraId="0DDC5FF6" w14:textId="02117F01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Профессиональное оборудование для фото</w:t>
      </w:r>
      <w:r w:rsidR="00780B20">
        <w:rPr>
          <w:rFonts w:ascii="PT Astra Serif" w:eastAsia="PT Astra Serif" w:hAnsi="PT Astra Serif" w:cs="PT Astra Serif"/>
          <w:sz w:val="26"/>
          <w:szCs w:val="26"/>
          <w:lang w:eastAsia="en-US"/>
        </w:rPr>
        <w:t>-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и видеосъемки, а также портативные устройства для зарядки (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пауэрбанки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) и сменные батареи (аккумуляторы) мобильных устройств, исключение составляют аккредитованные в установленном порядке представители СМИ. </w:t>
      </w:r>
    </w:p>
    <w:p w14:paraId="5A5A136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Любые сыпучие вещества, независимо от объемов, исключение составляют зарегистрированные лекарственные препараты в заводской упаковке.</w:t>
      </w:r>
    </w:p>
    <w:p w14:paraId="4CA6D7EB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Средства индивидуальной мобильности (велосипеды,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электросамокаты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,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гироскутеры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и т. д.) и необходимые для управления ими средства защиты тела, исключение составляют вспомогательные средства для персональной мобильности (кресла-коляски).</w:t>
      </w:r>
    </w:p>
    <w:p w14:paraId="37B61E20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Электронные устройства, нагревающие жидкость, включая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вейпы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.</w:t>
      </w:r>
    </w:p>
    <w:p w14:paraId="60AE7D9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Другие вещества и предметы, представляющие опасность, а также запрещенные к обороту на территории Российской Федерации.</w:t>
      </w:r>
    </w:p>
    <w:p w14:paraId="21155DD4" w14:textId="77777777" w:rsidR="00657E91" w:rsidRDefault="00AF7659">
      <w:pPr>
        <w:pStyle w:val="26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Любые предметы, внешне напоминающие запрещенные предметы или их копии и аналоги в соответствии с перечнем</w:t>
      </w:r>
      <w:r>
        <w:rPr>
          <w:rFonts w:ascii="PT Astra Serif" w:eastAsia="PT Astra Serif" w:hAnsi="PT Astra Serif" w:cs="PT Astra Serif"/>
          <w:sz w:val="26"/>
          <w:szCs w:val="26"/>
          <w:lang w:bidi="ru-RU"/>
        </w:rPr>
        <w:t>.</w:t>
      </w:r>
    </w:p>
    <w:sectPr w:rsidR="00657E91" w:rsidSect="00657E91">
      <w:headerReference w:type="default" r:id="rId7"/>
      <w:pgSz w:w="11906" w:h="16838"/>
      <w:pgMar w:top="1135" w:right="1134" w:bottom="993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7DC21" w14:textId="77777777" w:rsidR="00FD2CCF" w:rsidRDefault="00FD2CCF">
      <w:r>
        <w:separator/>
      </w:r>
    </w:p>
  </w:endnote>
  <w:endnote w:type="continuationSeparator" w:id="0">
    <w:p w14:paraId="48A1FE1B" w14:textId="77777777" w:rsidR="00FD2CCF" w:rsidRDefault="00FD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78776" w14:textId="77777777" w:rsidR="00FD2CCF" w:rsidRDefault="00FD2CCF">
      <w:r>
        <w:separator/>
      </w:r>
    </w:p>
  </w:footnote>
  <w:footnote w:type="continuationSeparator" w:id="0">
    <w:p w14:paraId="57DD0683" w14:textId="77777777" w:rsidR="00FD2CCF" w:rsidRDefault="00FD2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75CDB" w14:textId="77777777" w:rsidR="00657E91" w:rsidRDefault="00657E91">
    <w:pPr>
      <w:pStyle w:val="10"/>
      <w:ind w:left="70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E11BF"/>
    <w:multiLevelType w:val="hybridMultilevel"/>
    <w:tmpl w:val="5FB067A0"/>
    <w:lvl w:ilvl="0" w:tplc="DCA0A0EC">
      <w:start w:val="1"/>
      <w:numFmt w:val="decimal"/>
      <w:lvlText w:val="%1."/>
      <w:lvlJc w:val="left"/>
    </w:lvl>
    <w:lvl w:ilvl="1" w:tplc="F2D0AEB8">
      <w:start w:val="1"/>
      <w:numFmt w:val="lowerLetter"/>
      <w:lvlText w:val="%2."/>
      <w:lvlJc w:val="left"/>
      <w:pPr>
        <w:ind w:left="1440" w:hanging="360"/>
      </w:pPr>
    </w:lvl>
    <w:lvl w:ilvl="2" w:tplc="561E105E">
      <w:start w:val="1"/>
      <w:numFmt w:val="lowerRoman"/>
      <w:lvlText w:val="%3."/>
      <w:lvlJc w:val="right"/>
      <w:pPr>
        <w:ind w:left="2160" w:hanging="180"/>
      </w:pPr>
    </w:lvl>
    <w:lvl w:ilvl="3" w:tplc="5958226A">
      <w:start w:val="1"/>
      <w:numFmt w:val="decimal"/>
      <w:lvlText w:val="%4."/>
      <w:lvlJc w:val="left"/>
      <w:pPr>
        <w:ind w:left="2880" w:hanging="360"/>
      </w:pPr>
    </w:lvl>
    <w:lvl w:ilvl="4" w:tplc="8626C292">
      <w:start w:val="1"/>
      <w:numFmt w:val="lowerLetter"/>
      <w:lvlText w:val="%5."/>
      <w:lvlJc w:val="left"/>
      <w:pPr>
        <w:ind w:left="3600" w:hanging="360"/>
      </w:pPr>
    </w:lvl>
    <w:lvl w:ilvl="5" w:tplc="D5B4EB08">
      <w:start w:val="1"/>
      <w:numFmt w:val="lowerRoman"/>
      <w:lvlText w:val="%6."/>
      <w:lvlJc w:val="right"/>
      <w:pPr>
        <w:ind w:left="4320" w:hanging="180"/>
      </w:pPr>
    </w:lvl>
    <w:lvl w:ilvl="6" w:tplc="140C7D82">
      <w:start w:val="1"/>
      <w:numFmt w:val="decimal"/>
      <w:lvlText w:val="%7."/>
      <w:lvlJc w:val="left"/>
      <w:pPr>
        <w:ind w:left="5040" w:hanging="360"/>
      </w:pPr>
    </w:lvl>
    <w:lvl w:ilvl="7" w:tplc="54D02D54">
      <w:start w:val="1"/>
      <w:numFmt w:val="lowerLetter"/>
      <w:lvlText w:val="%8."/>
      <w:lvlJc w:val="left"/>
      <w:pPr>
        <w:ind w:left="5760" w:hanging="360"/>
      </w:pPr>
    </w:lvl>
    <w:lvl w:ilvl="8" w:tplc="64E2D2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91"/>
    <w:rsid w:val="003B54E7"/>
    <w:rsid w:val="00657E91"/>
    <w:rsid w:val="00780B20"/>
    <w:rsid w:val="00955AB5"/>
    <w:rsid w:val="009E3DE9"/>
    <w:rsid w:val="00AD67D0"/>
    <w:rsid w:val="00AF7659"/>
    <w:rsid w:val="00DE0E40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4AB6"/>
  <w15:docId w15:val="{5C49E030-C05B-4773-8A6D-84C643F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7E91"/>
    <w:rPr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7E9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7E9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7E9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57E9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57E9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57E9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7E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57E9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57E9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57E9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57E91"/>
    <w:rPr>
      <w:sz w:val="24"/>
      <w:szCs w:val="24"/>
    </w:rPr>
  </w:style>
  <w:style w:type="character" w:customStyle="1" w:styleId="QuoteChar">
    <w:name w:val="Quote Char"/>
    <w:uiPriority w:val="29"/>
    <w:rsid w:val="00657E91"/>
    <w:rPr>
      <w:i/>
    </w:rPr>
  </w:style>
  <w:style w:type="character" w:customStyle="1" w:styleId="IntenseQuoteChar">
    <w:name w:val="Intense Quote Char"/>
    <w:uiPriority w:val="30"/>
    <w:rsid w:val="00657E91"/>
    <w:rPr>
      <w:i/>
    </w:rPr>
  </w:style>
  <w:style w:type="character" w:customStyle="1" w:styleId="HeaderChar">
    <w:name w:val="Header Char"/>
    <w:basedOn w:val="a0"/>
    <w:uiPriority w:val="99"/>
    <w:rsid w:val="00657E91"/>
  </w:style>
  <w:style w:type="character" w:customStyle="1" w:styleId="CaptionChar">
    <w:name w:val="Caption Char"/>
    <w:uiPriority w:val="99"/>
    <w:rsid w:val="00657E91"/>
  </w:style>
  <w:style w:type="character" w:customStyle="1" w:styleId="FootnoteTextChar">
    <w:name w:val="Footnote Text Char"/>
    <w:uiPriority w:val="99"/>
    <w:rsid w:val="00657E91"/>
    <w:rPr>
      <w:sz w:val="18"/>
    </w:rPr>
  </w:style>
  <w:style w:type="character" w:customStyle="1" w:styleId="EndnoteTextChar">
    <w:name w:val="Endnote Text Char"/>
    <w:uiPriority w:val="99"/>
    <w:rsid w:val="00657E9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657E9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657E9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57E9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57E9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57E9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57E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57E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57E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57E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657E9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657E91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657E9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657E9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657E9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657E9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657E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57E9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657E9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57E91"/>
  </w:style>
  <w:style w:type="paragraph" w:styleId="a4">
    <w:name w:val="Title"/>
    <w:basedOn w:val="a"/>
    <w:link w:val="a5"/>
    <w:rsid w:val="00657E91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character" w:customStyle="1" w:styleId="a5">
    <w:name w:val="Название Знак"/>
    <w:link w:val="a4"/>
    <w:uiPriority w:val="10"/>
    <w:rsid w:val="00657E9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57E9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657E9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57E9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57E9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57E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57E91"/>
    <w:rPr>
      <w:i/>
    </w:rPr>
  </w:style>
  <w:style w:type="paragraph" w:customStyle="1" w:styleId="10">
    <w:name w:val="Верхний колонтитул1"/>
    <w:basedOn w:val="a"/>
    <w:link w:val="aa"/>
    <w:rsid w:val="00657E91"/>
    <w:pPr>
      <w:suppressLineNumbers/>
    </w:pPr>
  </w:style>
  <w:style w:type="character" w:customStyle="1" w:styleId="aa">
    <w:name w:val="Верхний колонтитул Знак"/>
    <w:link w:val="10"/>
    <w:uiPriority w:val="99"/>
    <w:rsid w:val="00657E91"/>
  </w:style>
  <w:style w:type="paragraph" w:customStyle="1" w:styleId="12">
    <w:name w:val="Нижний колонтитул1"/>
    <w:basedOn w:val="a"/>
    <w:link w:val="13"/>
    <w:rsid w:val="00657E91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oterChar">
    <w:name w:val="Footer Char"/>
    <w:uiPriority w:val="99"/>
    <w:rsid w:val="00657E9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657E9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3">
    <w:name w:val="Нижний колонтитул Знак1"/>
    <w:link w:val="12"/>
    <w:uiPriority w:val="99"/>
    <w:rsid w:val="00657E91"/>
  </w:style>
  <w:style w:type="table" w:styleId="ab">
    <w:name w:val="Table Grid"/>
    <w:basedOn w:val="a1"/>
    <w:uiPriority w:val="59"/>
    <w:rsid w:val="0065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57E9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657E9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57E9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57E9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57E9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57E9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57E9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57E9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57E9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57E9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57E9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57E9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57E9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57E9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57E9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57E9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57E9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57E9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57E9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57E9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57E9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57E9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57E9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57E9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57E9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57E9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57E9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7E9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7E9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7E9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7E9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7E9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7E9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7E9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57E9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57E9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57E9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57E9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57E9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57E9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57E9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57E9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57E9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57E9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57E9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7E91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7E91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7E91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7E91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7E91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7E91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7E91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57E9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c">
    <w:name w:val="Hyperlink"/>
    <w:uiPriority w:val="99"/>
    <w:unhideWhenUsed/>
    <w:rsid w:val="00657E91"/>
    <w:rPr>
      <w:color w:val="0000FF"/>
      <w:u w:val="single"/>
    </w:rPr>
  </w:style>
  <w:style w:type="paragraph" w:styleId="ad">
    <w:name w:val="footnote text"/>
    <w:basedOn w:val="a"/>
    <w:link w:val="15"/>
    <w:uiPriority w:val="99"/>
    <w:semiHidden/>
    <w:unhideWhenUsed/>
    <w:rsid w:val="00657E91"/>
    <w:pPr>
      <w:spacing w:after="40"/>
    </w:pPr>
    <w:rPr>
      <w:sz w:val="18"/>
    </w:rPr>
  </w:style>
  <w:style w:type="character" w:customStyle="1" w:styleId="15">
    <w:name w:val="Текст сноски Знак1"/>
    <w:link w:val="ad"/>
    <w:uiPriority w:val="99"/>
    <w:rsid w:val="00657E91"/>
    <w:rPr>
      <w:sz w:val="18"/>
    </w:rPr>
  </w:style>
  <w:style w:type="character" w:styleId="ae">
    <w:name w:val="footnote reference"/>
    <w:uiPriority w:val="99"/>
    <w:unhideWhenUsed/>
    <w:rsid w:val="00657E9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57E91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57E91"/>
    <w:rPr>
      <w:sz w:val="20"/>
    </w:rPr>
  </w:style>
  <w:style w:type="character" w:styleId="af1">
    <w:name w:val="endnote reference"/>
    <w:uiPriority w:val="99"/>
    <w:semiHidden/>
    <w:unhideWhenUsed/>
    <w:rsid w:val="00657E91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657E91"/>
    <w:pPr>
      <w:spacing w:after="57"/>
    </w:pPr>
  </w:style>
  <w:style w:type="paragraph" w:styleId="23">
    <w:name w:val="toc 2"/>
    <w:basedOn w:val="a"/>
    <w:next w:val="a"/>
    <w:uiPriority w:val="39"/>
    <w:unhideWhenUsed/>
    <w:rsid w:val="00657E9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57E9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57E9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57E9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57E9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57E9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57E9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57E91"/>
    <w:pPr>
      <w:spacing w:after="57"/>
      <w:ind w:left="2268"/>
    </w:pPr>
  </w:style>
  <w:style w:type="paragraph" w:styleId="af2">
    <w:name w:val="TOC Heading"/>
    <w:uiPriority w:val="39"/>
    <w:unhideWhenUsed/>
    <w:rsid w:val="00657E91"/>
  </w:style>
  <w:style w:type="paragraph" w:styleId="af3">
    <w:name w:val="table of figures"/>
    <w:basedOn w:val="a"/>
    <w:next w:val="a"/>
    <w:uiPriority w:val="99"/>
    <w:unhideWhenUsed/>
    <w:rsid w:val="00657E91"/>
  </w:style>
  <w:style w:type="character" w:customStyle="1" w:styleId="WW8Num1z0">
    <w:name w:val="WW8Num1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z2">
    <w:name w:val="WW8Num1z2"/>
    <w:rsid w:val="00657E91"/>
  </w:style>
  <w:style w:type="character" w:customStyle="1" w:styleId="WW8Num1z3">
    <w:name w:val="WW8Num1z3"/>
    <w:rsid w:val="00657E91"/>
  </w:style>
  <w:style w:type="character" w:customStyle="1" w:styleId="WW8Num1z4">
    <w:name w:val="WW8Num1z4"/>
    <w:rsid w:val="00657E91"/>
  </w:style>
  <w:style w:type="character" w:customStyle="1" w:styleId="WW8Num1z5">
    <w:name w:val="WW8Num1z5"/>
    <w:rsid w:val="00657E91"/>
  </w:style>
  <w:style w:type="character" w:customStyle="1" w:styleId="WW8Num1z6">
    <w:name w:val="WW8Num1z6"/>
    <w:rsid w:val="00657E91"/>
  </w:style>
  <w:style w:type="character" w:customStyle="1" w:styleId="WW8Num1z7">
    <w:name w:val="WW8Num1z7"/>
    <w:rsid w:val="00657E91"/>
  </w:style>
  <w:style w:type="character" w:customStyle="1" w:styleId="WW8Num1z8">
    <w:name w:val="WW8Num1z8"/>
    <w:rsid w:val="00657E91"/>
  </w:style>
  <w:style w:type="character" w:customStyle="1" w:styleId="WW8Num2z0">
    <w:name w:val="WW8Num2z0"/>
    <w:rsid w:val="00657E91"/>
    <w:rPr>
      <w:rFonts w:cs="Times New Roman"/>
    </w:rPr>
  </w:style>
  <w:style w:type="character" w:customStyle="1" w:styleId="WW8Num3z0">
    <w:name w:val="WW8Num3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z2">
    <w:name w:val="WW8Num3z2"/>
    <w:rsid w:val="00657E91"/>
    <w:rPr>
      <w:rFonts w:cs="Times New Roman"/>
    </w:rPr>
  </w:style>
  <w:style w:type="character" w:customStyle="1" w:styleId="WW8Num4z0">
    <w:name w:val="WW8Num4z0"/>
    <w:rsid w:val="00657E91"/>
    <w:rPr>
      <w:b w:val="0"/>
      <w:color w:val="000000"/>
    </w:rPr>
  </w:style>
  <w:style w:type="character" w:customStyle="1" w:styleId="WW8Num4z1">
    <w:name w:val="WW8Num4z1"/>
    <w:rsid w:val="00657E91"/>
  </w:style>
  <w:style w:type="character" w:customStyle="1" w:styleId="WW8Num4z2">
    <w:name w:val="WW8Num4z2"/>
    <w:rsid w:val="00657E91"/>
  </w:style>
  <w:style w:type="character" w:customStyle="1" w:styleId="WW8Num4z3">
    <w:name w:val="WW8Num4z3"/>
    <w:rsid w:val="00657E91"/>
  </w:style>
  <w:style w:type="character" w:customStyle="1" w:styleId="WW8Num4z4">
    <w:name w:val="WW8Num4z4"/>
    <w:rsid w:val="00657E91"/>
  </w:style>
  <w:style w:type="character" w:customStyle="1" w:styleId="WW8Num4z5">
    <w:name w:val="WW8Num4z5"/>
    <w:rsid w:val="00657E91"/>
  </w:style>
  <w:style w:type="character" w:customStyle="1" w:styleId="WW8Num4z6">
    <w:name w:val="WW8Num4z6"/>
    <w:link w:val="7Exact"/>
    <w:rsid w:val="00657E91"/>
  </w:style>
  <w:style w:type="character" w:customStyle="1" w:styleId="WW8Num4z7">
    <w:name w:val="WW8Num4z7"/>
    <w:rsid w:val="00657E91"/>
  </w:style>
  <w:style w:type="character" w:customStyle="1" w:styleId="WW8Num4z8">
    <w:name w:val="WW8Num4z8"/>
    <w:rsid w:val="00657E91"/>
  </w:style>
  <w:style w:type="character" w:customStyle="1" w:styleId="WW8Num5z0">
    <w:name w:val="WW8Num5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z1">
    <w:name w:val="WW8Num5z1"/>
    <w:rsid w:val="00657E91"/>
  </w:style>
  <w:style w:type="character" w:customStyle="1" w:styleId="WW8Num5z2">
    <w:name w:val="WW8Num5z2"/>
    <w:rsid w:val="00657E91"/>
  </w:style>
  <w:style w:type="character" w:customStyle="1" w:styleId="WW8Num5z3">
    <w:name w:val="WW8Num5z3"/>
    <w:rsid w:val="00657E91"/>
  </w:style>
  <w:style w:type="character" w:customStyle="1" w:styleId="WW8Num5z4">
    <w:name w:val="WW8Num5z4"/>
    <w:rsid w:val="00657E91"/>
  </w:style>
  <w:style w:type="character" w:customStyle="1" w:styleId="WW8Num5z5">
    <w:name w:val="WW8Num5z5"/>
    <w:rsid w:val="00657E91"/>
  </w:style>
  <w:style w:type="character" w:customStyle="1" w:styleId="WW8Num5z6">
    <w:name w:val="WW8Num5z6"/>
    <w:rsid w:val="00657E91"/>
  </w:style>
  <w:style w:type="character" w:customStyle="1" w:styleId="WW8Num5z7">
    <w:name w:val="WW8Num5z7"/>
    <w:rsid w:val="00657E91"/>
  </w:style>
  <w:style w:type="character" w:customStyle="1" w:styleId="WW8Num5z8">
    <w:name w:val="WW8Num5z8"/>
    <w:rsid w:val="00657E91"/>
  </w:style>
  <w:style w:type="character" w:customStyle="1" w:styleId="WW8Num6z0">
    <w:name w:val="WW8Num6z0"/>
    <w:rsid w:val="00657E91"/>
  </w:style>
  <w:style w:type="character" w:customStyle="1" w:styleId="WW8Num6z1">
    <w:name w:val="WW8Num6z1"/>
    <w:rsid w:val="00657E91"/>
  </w:style>
  <w:style w:type="character" w:customStyle="1" w:styleId="WW8Num6z2">
    <w:name w:val="WW8Num6z2"/>
    <w:rsid w:val="00657E91"/>
  </w:style>
  <w:style w:type="character" w:customStyle="1" w:styleId="WW8Num6z3">
    <w:name w:val="WW8Num6z3"/>
    <w:rsid w:val="00657E91"/>
  </w:style>
  <w:style w:type="character" w:customStyle="1" w:styleId="WW8Num6z4">
    <w:name w:val="WW8Num6z4"/>
    <w:rsid w:val="00657E91"/>
  </w:style>
  <w:style w:type="character" w:customStyle="1" w:styleId="WW8Num6z5">
    <w:name w:val="WW8Num6z5"/>
    <w:rsid w:val="00657E91"/>
  </w:style>
  <w:style w:type="character" w:customStyle="1" w:styleId="WW8Num6z6">
    <w:name w:val="WW8Num6z6"/>
    <w:rsid w:val="00657E91"/>
  </w:style>
  <w:style w:type="character" w:customStyle="1" w:styleId="WW8Num6z7">
    <w:name w:val="WW8Num6z7"/>
    <w:rsid w:val="00657E91"/>
  </w:style>
  <w:style w:type="character" w:customStyle="1" w:styleId="WW8Num6z8">
    <w:name w:val="WW8Num6z8"/>
    <w:rsid w:val="00657E91"/>
  </w:style>
  <w:style w:type="character" w:customStyle="1" w:styleId="WW8Num7z0">
    <w:name w:val="WW8Num7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7z1">
    <w:name w:val="WW8Num7z1"/>
    <w:rsid w:val="00657E91"/>
  </w:style>
  <w:style w:type="character" w:customStyle="1" w:styleId="WW8Num7z2">
    <w:name w:val="WW8Num7z2"/>
    <w:rsid w:val="00657E91"/>
  </w:style>
  <w:style w:type="character" w:customStyle="1" w:styleId="WW8Num7z3">
    <w:name w:val="WW8Num7z3"/>
    <w:rsid w:val="00657E91"/>
  </w:style>
  <w:style w:type="character" w:customStyle="1" w:styleId="WW8Num7z4">
    <w:name w:val="WW8Num7z4"/>
    <w:rsid w:val="00657E91"/>
  </w:style>
  <w:style w:type="character" w:customStyle="1" w:styleId="WW8Num7z5">
    <w:name w:val="WW8Num7z5"/>
    <w:rsid w:val="00657E91"/>
  </w:style>
  <w:style w:type="character" w:customStyle="1" w:styleId="WW8Num7z6">
    <w:name w:val="WW8Num7z6"/>
    <w:rsid w:val="00657E91"/>
  </w:style>
  <w:style w:type="character" w:customStyle="1" w:styleId="WW8Num7z7">
    <w:name w:val="WW8Num7z7"/>
    <w:rsid w:val="00657E91"/>
  </w:style>
  <w:style w:type="character" w:customStyle="1" w:styleId="WW8Num7z8">
    <w:name w:val="WW8Num7z8"/>
    <w:rsid w:val="00657E91"/>
  </w:style>
  <w:style w:type="character" w:customStyle="1" w:styleId="WW8Num8z0">
    <w:name w:val="WW8Num8z0"/>
    <w:rsid w:val="00657E91"/>
  </w:style>
  <w:style w:type="character" w:customStyle="1" w:styleId="af4">
    <w:name w:val="Текст выноски Знак"/>
    <w:rsid w:val="00657E91"/>
    <w:rPr>
      <w:rFonts w:ascii="Segoe UI" w:hAnsi="Segoe UI" w:cs="Segoe UI"/>
      <w:sz w:val="18"/>
      <w:szCs w:val="18"/>
    </w:rPr>
  </w:style>
  <w:style w:type="character" w:customStyle="1" w:styleId="af5">
    <w:name w:val="Основной текст с отступом Знак"/>
    <w:rsid w:val="00657E91"/>
    <w:rPr>
      <w:rFonts w:eastAsia="Times New Roman"/>
    </w:rPr>
  </w:style>
  <w:style w:type="character" w:customStyle="1" w:styleId="42">
    <w:name w:val="Основной текст (4) + Не полужирный"/>
    <w:rsid w:val="00657E91"/>
    <w:rPr>
      <w:rFonts w:ascii="Times New Roman" w:hAnsi="Times New Roman" w:cs="Times New Roman"/>
      <w:b/>
      <w:color w:val="000000"/>
      <w:spacing w:val="0"/>
      <w:position w:val="0"/>
      <w:sz w:val="28"/>
      <w:u w:val="none"/>
      <w:vertAlign w:val="baseline"/>
      <w:lang w:val="ru-RU"/>
    </w:rPr>
  </w:style>
  <w:style w:type="character" w:customStyle="1" w:styleId="24">
    <w:name w:val="Основной текст (2)_"/>
    <w:rsid w:val="00657E91"/>
    <w:rPr>
      <w:sz w:val="28"/>
      <w:shd w:val="clear" w:color="auto" w:fill="FFFFFF"/>
    </w:rPr>
  </w:style>
  <w:style w:type="character" w:customStyle="1" w:styleId="43">
    <w:name w:val="Основной текст (4)_"/>
    <w:rsid w:val="00657E91"/>
    <w:rPr>
      <w:b/>
      <w:sz w:val="28"/>
      <w:shd w:val="clear" w:color="auto" w:fill="FFFFFF"/>
    </w:rPr>
  </w:style>
  <w:style w:type="character" w:customStyle="1" w:styleId="af6">
    <w:name w:val="Нижний колонтитул Знак"/>
    <w:rsid w:val="00657E9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7">
    <w:name w:val="Текст сноски Знак"/>
    <w:rsid w:val="00657E91"/>
    <w:rPr>
      <w:rFonts w:eastAsia="Times New Roman"/>
    </w:rPr>
  </w:style>
  <w:style w:type="character" w:customStyle="1" w:styleId="af8">
    <w:name w:val="Символ сноски"/>
    <w:rsid w:val="00657E91"/>
    <w:rPr>
      <w:vertAlign w:val="superscript"/>
    </w:rPr>
  </w:style>
  <w:style w:type="character" w:customStyle="1" w:styleId="25">
    <w:name w:val="Основной текст (2) + Полужирный"/>
    <w:rsid w:val="00657E91"/>
    <w:rPr>
      <w:rFonts w:ascii="Times New Roman" w:hAnsi="Times New Roman" w:cs="Times New Roman"/>
      <w:b/>
      <w:color w:val="000000"/>
      <w:spacing w:val="0"/>
      <w:position w:val="0"/>
      <w:sz w:val="28"/>
      <w:u w:val="none"/>
      <w:vertAlign w:val="baseline"/>
      <w:lang w:val="ru-RU"/>
    </w:rPr>
  </w:style>
  <w:style w:type="character" w:customStyle="1" w:styleId="-">
    <w:name w:val="Интернет-ссылка"/>
    <w:rsid w:val="00657E91"/>
    <w:rPr>
      <w:color w:val="0000FF"/>
      <w:u w:val="single"/>
    </w:rPr>
  </w:style>
  <w:style w:type="character" w:customStyle="1" w:styleId="7Exact">
    <w:name w:val="Основной текст (7) Exact"/>
    <w:link w:val="WW8Num4z6"/>
    <w:rsid w:val="00657E91"/>
    <w:rPr>
      <w:rFonts w:eastAsia="Times New Roman"/>
      <w:i/>
      <w:iCs/>
      <w:sz w:val="14"/>
      <w:szCs w:val="14"/>
      <w:shd w:val="clear" w:color="auto" w:fill="FFFFFF"/>
    </w:rPr>
  </w:style>
  <w:style w:type="character" w:customStyle="1" w:styleId="8Exact">
    <w:name w:val="Основной текст (8) Exact"/>
    <w:rsid w:val="00657E91"/>
    <w:rPr>
      <w:rFonts w:eastAsia="Times New Roman"/>
      <w:sz w:val="10"/>
      <w:szCs w:val="10"/>
      <w:shd w:val="clear" w:color="auto" w:fill="FFFFFF"/>
    </w:rPr>
  </w:style>
  <w:style w:type="character" w:customStyle="1" w:styleId="af9">
    <w:name w:val="Колонтитул_"/>
    <w:rsid w:val="00657E91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sz w:val="10"/>
      <w:szCs w:val="10"/>
      <w:u w:val="none"/>
      <w:lang w:val="en-US" w:bidi="en-US"/>
    </w:rPr>
  </w:style>
  <w:style w:type="character" w:customStyle="1" w:styleId="afa">
    <w:name w:val="Колонтитул"/>
    <w:rsid w:val="00657E91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  <w:lang w:val="en-US" w:bidi="en-US"/>
    </w:rPr>
  </w:style>
  <w:style w:type="character" w:customStyle="1" w:styleId="BookmanOldStyle4pt">
    <w:name w:val="Колонтитул + Bookman Old Style;4 pt;Не курсив"/>
    <w:rsid w:val="00657E91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  <w:lang w:val="en-US" w:bidi="en-US"/>
    </w:rPr>
  </w:style>
  <w:style w:type="character" w:customStyle="1" w:styleId="TimesNewRoman14pt">
    <w:name w:val="Колонтитул + Times New Roman;14 pt;Полужирный;Не курсив"/>
    <w:rsid w:val="00657E9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paragraph" w:customStyle="1" w:styleId="17">
    <w:name w:val="Заголовок1"/>
    <w:basedOn w:val="a"/>
    <w:next w:val="afb"/>
    <w:rsid w:val="00657E91"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fb">
    <w:name w:val="Body Text"/>
    <w:basedOn w:val="a"/>
    <w:rsid w:val="00657E91"/>
    <w:pPr>
      <w:spacing w:after="140" w:line="276" w:lineRule="auto"/>
    </w:pPr>
  </w:style>
  <w:style w:type="paragraph" w:styleId="afc">
    <w:name w:val="List"/>
    <w:basedOn w:val="afb"/>
    <w:rsid w:val="00657E91"/>
    <w:rPr>
      <w:rFonts w:ascii="PT Sans" w:hAnsi="PT Sans" w:cs="Noto Sans Devanagari"/>
    </w:rPr>
  </w:style>
  <w:style w:type="paragraph" w:styleId="afd">
    <w:name w:val="index heading"/>
    <w:basedOn w:val="a"/>
    <w:rsid w:val="00657E91"/>
    <w:pPr>
      <w:suppressLineNumbers/>
    </w:pPr>
    <w:rPr>
      <w:rFonts w:ascii="PT Sans" w:hAnsi="PT Sans" w:cs="Noto Sans Devanagari"/>
    </w:rPr>
  </w:style>
  <w:style w:type="paragraph" w:styleId="afe">
    <w:name w:val="Balloon Text"/>
    <w:basedOn w:val="a"/>
    <w:rsid w:val="00657E91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rsid w:val="00657E91"/>
    <w:pPr>
      <w:ind w:left="720"/>
      <w:contextualSpacing/>
    </w:pPr>
  </w:style>
  <w:style w:type="paragraph" w:styleId="aff0">
    <w:name w:val="Body Text Indent"/>
    <w:basedOn w:val="a"/>
    <w:rsid w:val="00657E91"/>
    <w:pPr>
      <w:spacing w:after="120"/>
      <w:ind w:left="283"/>
    </w:pPr>
    <w:rPr>
      <w:sz w:val="20"/>
      <w:szCs w:val="20"/>
    </w:rPr>
  </w:style>
  <w:style w:type="paragraph" w:customStyle="1" w:styleId="26">
    <w:name w:val="Основной текст (2)"/>
    <w:basedOn w:val="a"/>
    <w:rsid w:val="00657E91"/>
    <w:pPr>
      <w:widowControl w:val="0"/>
      <w:shd w:val="clear" w:color="auto" w:fill="FFFFFF"/>
      <w:spacing w:after="60" w:line="240" w:lineRule="atLeast"/>
    </w:pPr>
    <w:rPr>
      <w:rFonts w:eastAsia="Arial"/>
      <w:szCs w:val="20"/>
    </w:rPr>
  </w:style>
  <w:style w:type="paragraph" w:customStyle="1" w:styleId="44">
    <w:name w:val="Основной текст (4)"/>
    <w:basedOn w:val="a"/>
    <w:rsid w:val="00657E91"/>
    <w:pPr>
      <w:widowControl w:val="0"/>
      <w:shd w:val="clear" w:color="auto" w:fill="FFFFFF"/>
      <w:spacing w:before="300" w:after="60" w:line="240" w:lineRule="atLeast"/>
      <w:jc w:val="center"/>
    </w:pPr>
    <w:rPr>
      <w:rFonts w:eastAsia="Arial"/>
      <w:b/>
      <w:szCs w:val="20"/>
    </w:rPr>
  </w:style>
  <w:style w:type="paragraph" w:customStyle="1" w:styleId="aff1">
    <w:name w:val="Верхний и нижний колонтитулы"/>
    <w:basedOn w:val="a"/>
    <w:rsid w:val="00657E91"/>
    <w:pPr>
      <w:suppressLineNumbers/>
      <w:tabs>
        <w:tab w:val="center" w:pos="4819"/>
        <w:tab w:val="right" w:pos="9638"/>
      </w:tabs>
    </w:pPr>
  </w:style>
  <w:style w:type="paragraph" w:customStyle="1" w:styleId="aff2">
    <w:name w:val="Сноска"/>
    <w:basedOn w:val="a"/>
    <w:rsid w:val="00657E91"/>
    <w:rPr>
      <w:sz w:val="20"/>
      <w:szCs w:val="20"/>
    </w:rPr>
  </w:style>
  <w:style w:type="paragraph" w:customStyle="1" w:styleId="72">
    <w:name w:val="Основной текст (7)"/>
    <w:basedOn w:val="a"/>
    <w:rsid w:val="00657E91"/>
    <w:pPr>
      <w:widowControl w:val="0"/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82">
    <w:name w:val="Основной текст (8)"/>
    <w:basedOn w:val="a"/>
    <w:rsid w:val="00657E91"/>
    <w:pPr>
      <w:widowControl w:val="0"/>
      <w:shd w:val="clear" w:color="auto" w:fill="FFFFFF"/>
      <w:spacing w:line="0" w:lineRule="atLeast"/>
    </w:pPr>
    <w:rPr>
      <w:sz w:val="10"/>
      <w:szCs w:val="10"/>
    </w:rPr>
  </w:style>
  <w:style w:type="paragraph" w:customStyle="1" w:styleId="aff3">
    <w:name w:val="Содержимое врезки"/>
    <w:basedOn w:val="a"/>
    <w:rsid w:val="0065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Татьяна Геннадьевна</dc:creator>
  <cp:lastModifiedBy>Татьяна С. Вилисова</cp:lastModifiedBy>
  <cp:revision>4</cp:revision>
  <dcterms:created xsi:type="dcterms:W3CDTF">2025-04-16T03:34:00Z</dcterms:created>
  <dcterms:modified xsi:type="dcterms:W3CDTF">2025-08-27T10:05:00Z</dcterms:modified>
</cp:coreProperties>
</file>