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/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</w:r>
    </w:p>
    <w:p>
      <w:pPr>
        <w:ind w:left="5669"/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решению городской Думы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</w:r>
    </w:p>
    <w:p>
      <w:pPr>
        <w:ind w:left="5669"/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_____________ № ______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</w:r>
    </w:p>
    <w:p>
      <w:pPr>
        <w:pStyle w:val="8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6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8"/>
          <w:szCs w:val="28"/>
        </w:rPr>
        <w:t xml:space="preserve">КЛЮЧЕВЫЕ ПОКАЗАТЕЛИ </w:t>
      </w:r>
      <w:r>
        <w:rPr>
          <w:rFonts w:ascii="Times New Roman" w:hAnsi="Times New Roman" w:cs="Times New Roman"/>
          <w:b w:val="0"/>
        </w:rPr>
      </w:r>
    </w:p>
    <w:p>
      <w:pPr>
        <w:pStyle w:val="846"/>
        <w:jc w:val="center"/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PT Astra Serif" w:cs="Times New Roman"/>
          <w:b w:val="0"/>
          <w:color w:val="000000" w:themeColor="text1"/>
          <w:sz w:val="28"/>
          <w:szCs w:val="28"/>
        </w:rPr>
        <w:t xml:space="preserve">эффективности деятельности главы города Барнаула</w:t>
      </w:r>
      <w:bookmarkStart w:id="0" w:name="_GoBack"/>
      <w:r/>
      <w:bookmarkEnd w:id="0"/>
      <w:r>
        <w:rPr>
          <w:rFonts w:ascii="Times New Roman" w:hAnsi="Times New Roman" w:eastAsia="PT Astra Serif" w:cs="Times New Roman"/>
          <w:b w:val="0"/>
          <w:color w:val="000000" w:themeColor="text1"/>
          <w:sz w:val="28"/>
          <w:szCs w:val="28"/>
        </w:rPr>
        <w:t xml:space="preserve"> и инвестиционного уполномоченного в администрации города Барнаула по развитию инвестиционной деятельности в городе Барнауле, осуществляемой </w:t>
      </w:r>
      <w:r>
        <w:rPr>
          <w:rFonts w:ascii="Times New Roman" w:hAnsi="Times New Roman" w:eastAsia="PT Astra Serif" w:cs="Times New Roman"/>
          <w:b w:val="0"/>
          <w:color w:val="000000" w:themeColor="text1"/>
          <w:sz w:val="28"/>
          <w:szCs w:val="28"/>
        </w:rPr>
        <w:br/>
        <w:t xml:space="preserve">в форме капитальных вложений</w:t>
      </w:r>
      <w:bookmarkStart w:id="1" w:name="undefined"/>
      <w:r/>
      <w:bookmarkEnd w:id="1"/>
      <w:r/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</w:p>
    <w:p>
      <w:pPr>
        <w:pStyle w:val="84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99"/>
        <w:tblW w:w="0" w:type="auto"/>
        <w:tblLayout w:type="fixed"/>
        <w:tblLook w:val="04A0" w:firstRow="1" w:lastRow="0" w:firstColumn="1" w:lastColumn="0" w:noHBand="0" w:noVBand="1"/>
      </w:tblPr>
      <w:tblGrid>
        <w:gridCol w:w="693"/>
        <w:gridCol w:w="2604"/>
        <w:gridCol w:w="1491"/>
        <w:gridCol w:w="2507"/>
        <w:gridCol w:w="1808"/>
      </w:tblGrid>
      <w:tr>
        <w:tblPrEx/>
        <w:trPr/>
        <w:tc>
          <w:tcPr>
            <w:tcW w:w="693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604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Наименование ключевого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1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Индикатор оценки критерия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Оценка за выполнение, балл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93" w:type="dxa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2604" w:type="dxa"/>
            <w:vMerge w:val="restart"/>
            <w:textDirection w:val="lrTb"/>
            <w:noWrap w:val="false"/>
          </w:tcPr>
          <w:p>
            <w:pPr>
              <w:pStyle w:val="84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Объем инвестиций в основной капитал (за исключением бюджетных средств), в расчете на 1 жителя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1491" w:type="dxa"/>
            <w:vMerge w:val="restart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рубль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свыше 100% к уровню предыдущего года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от 80 до 100% 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от 50% до 80%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до 50%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693" w:type="dxa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2604" w:type="dxa"/>
            <w:vMerge w:val="restart"/>
            <w:textDirection w:val="lrTb"/>
            <w:noWrap w:val="false"/>
          </w:tcPr>
          <w:p>
            <w:pPr>
              <w:pStyle w:val="84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Количество инвестиционных проектов, реализуемых 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br/>
              <w:t xml:space="preserve">и планируемых к реализации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45"/>
              <w:jc w:val="both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491" w:type="dxa"/>
            <w:vMerge w:val="restart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единиц 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по 1 баллу за каждый проект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93" w:type="dxa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4" w:type="dxa"/>
            <w:vMerge w:val="restart"/>
            <w:textDirection w:val="lrTb"/>
            <w:noWrap w:val="false"/>
          </w:tcPr>
          <w:p>
            <w:pPr>
              <w:pStyle w:val="845"/>
              <w:jc w:val="both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Количество организаций, осуществляющих инвестиции 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br/>
              <w:t xml:space="preserve">в основной капитал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vMerge w:val="restart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единиц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свыше 100% к уровню предыдущего года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от 80 до 100% 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07" w:type="dxa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от 50% до 80%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53"/>
        </w:trPr>
        <w:tc>
          <w:tcPr>
            <w:tcW w:w="6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507" w:type="dxa"/>
            <w:vMerge w:val="restart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  <w:t xml:space="preserve">до 50%</w:t>
            </w:r>
            <w:r>
              <w:rPr>
                <w:rFonts w:ascii="Times New Roman" w:hAnsi="Times New Roman" w:eastAsia="PT Astra Serif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PT Astra Serif" w:cs="Times New Roman"/>
                <w:b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4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9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jc w:val="right"/>
      <w:rPr>
        <w:rFonts w:ascii="PT Astra Serif" w:hAnsi="PT Astra Serif" w:cs="PT Astra Serif"/>
        <w:sz w:val="28"/>
        <w:szCs w:val="28"/>
      </w:rPr>
    </w:pPr>
    <w:r>
      <w:rPr>
        <w:rFonts w:ascii="PT Astra Serif" w:hAnsi="PT Astra Serif" w:cs="PT Astra Serif"/>
        <w:sz w:val="28"/>
        <w:szCs w:val="28"/>
      </w:rPr>
    </w:r>
    <w:r>
      <w:rPr>
        <w:rFonts w:ascii="PT Astra Serif" w:hAnsi="PT Astra Serif" w:cs="PT Astra Serif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3"/>
    <w:link w:val="685"/>
    <w:uiPriority w:val="10"/>
    <w:rPr>
      <w:sz w:val="48"/>
      <w:szCs w:val="48"/>
    </w:rPr>
  </w:style>
  <w:style w:type="character" w:styleId="37">
    <w:name w:val="Subtitle Char"/>
    <w:basedOn w:val="673"/>
    <w:link w:val="687"/>
    <w:uiPriority w:val="11"/>
    <w:rPr>
      <w:sz w:val="24"/>
      <w:szCs w:val="24"/>
    </w:rPr>
  </w:style>
  <w:style w:type="character" w:styleId="39">
    <w:name w:val="Quote Char"/>
    <w:link w:val="689"/>
    <w:uiPriority w:val="29"/>
    <w:rPr>
      <w:i/>
    </w:rPr>
  </w:style>
  <w:style w:type="character" w:styleId="41">
    <w:name w:val="Intense Quote Char"/>
    <w:link w:val="691"/>
    <w:uiPriority w:val="30"/>
    <w:rPr>
      <w:i/>
    </w:rPr>
  </w:style>
  <w:style w:type="character" w:styleId="43">
    <w:name w:val="Header Char"/>
    <w:basedOn w:val="673"/>
    <w:link w:val="693"/>
    <w:uiPriority w:val="99"/>
  </w:style>
  <w:style w:type="character" w:styleId="45">
    <w:name w:val="Footer Char"/>
    <w:basedOn w:val="673"/>
    <w:link w:val="695"/>
    <w:uiPriority w:val="99"/>
  </w:style>
  <w:style w:type="character" w:styleId="47">
    <w:name w:val="Caption Char"/>
    <w:basedOn w:val="673"/>
    <w:link w:val="69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26"/>
    <w:uiPriority w:val="99"/>
    <w:rPr>
      <w:sz w:val="18"/>
    </w:rPr>
  </w:style>
  <w:style w:type="character" w:styleId="179">
    <w:name w:val="Endnote Text Char"/>
    <w:link w:val="829"/>
    <w:uiPriority w:val="99"/>
    <w:rPr>
      <w:sz w:val="20"/>
    </w:rPr>
  </w:style>
  <w:style w:type="paragraph" w:styleId="663" w:default="1">
    <w:name w:val="Normal"/>
    <w:qFormat/>
  </w:style>
  <w:style w:type="paragraph" w:styleId="664">
    <w:name w:val="Heading 1"/>
    <w:basedOn w:val="663"/>
    <w:next w:val="663"/>
    <w:link w:val="67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7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67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next w:val="663"/>
    <w:link w:val="67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8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0">
    <w:name w:val="Heading 7"/>
    <w:basedOn w:val="663"/>
    <w:next w:val="663"/>
    <w:link w:val="6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1">
    <w:name w:val="Heading 8"/>
    <w:basedOn w:val="663"/>
    <w:next w:val="663"/>
    <w:link w:val="6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2">
    <w:name w:val="Heading 9"/>
    <w:basedOn w:val="663"/>
    <w:next w:val="663"/>
    <w:link w:val="68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Заголовок 1 Знак"/>
    <w:link w:val="664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link w:val="665"/>
    <w:uiPriority w:val="9"/>
    <w:rPr>
      <w:rFonts w:ascii="Arial" w:hAnsi="Arial" w:eastAsia="Arial" w:cs="Arial"/>
      <w:sz w:val="34"/>
    </w:rPr>
  </w:style>
  <w:style w:type="character" w:styleId="678" w:customStyle="1">
    <w:name w:val="Заголовок 3 Знак"/>
    <w:link w:val="666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Title"/>
    <w:basedOn w:val="663"/>
    <w:next w:val="663"/>
    <w:link w:val="686"/>
    <w:uiPriority w:val="10"/>
    <w:qFormat/>
    <w:pPr>
      <w:contextualSpacing/>
      <w:spacing w:before="300"/>
    </w:pPr>
    <w:rPr>
      <w:sz w:val="48"/>
      <w:szCs w:val="48"/>
    </w:rPr>
  </w:style>
  <w:style w:type="character" w:styleId="686" w:customStyle="1">
    <w:name w:val="Название Знак"/>
    <w:link w:val="685"/>
    <w:uiPriority w:val="10"/>
    <w:rPr>
      <w:sz w:val="48"/>
      <w:szCs w:val="48"/>
    </w:rPr>
  </w:style>
  <w:style w:type="paragraph" w:styleId="687">
    <w:name w:val="Subtitle"/>
    <w:basedOn w:val="663"/>
    <w:next w:val="663"/>
    <w:link w:val="688"/>
    <w:uiPriority w:val="11"/>
    <w:qFormat/>
    <w:pPr>
      <w:spacing w:before="200"/>
    </w:pPr>
    <w:rPr>
      <w:sz w:val="24"/>
      <w:szCs w:val="24"/>
    </w:rPr>
  </w:style>
  <w:style w:type="character" w:styleId="688" w:customStyle="1">
    <w:name w:val="Подзаголовок Знак"/>
    <w:link w:val="687"/>
    <w:uiPriority w:val="11"/>
    <w:rPr>
      <w:sz w:val="24"/>
      <w:szCs w:val="24"/>
    </w:rPr>
  </w:style>
  <w:style w:type="paragraph" w:styleId="689">
    <w:name w:val="Quote"/>
    <w:basedOn w:val="663"/>
    <w:next w:val="663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63"/>
    <w:next w:val="663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basedOn w:val="66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Верхний колонтитул Знак"/>
    <w:link w:val="693"/>
    <w:uiPriority w:val="99"/>
  </w:style>
  <w:style w:type="paragraph" w:styleId="695">
    <w:name w:val="Footer"/>
    <w:basedOn w:val="663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Нижний колонтитул Знак"/>
    <w:link w:val="695"/>
    <w:uiPriority w:val="99"/>
  </w:style>
  <w:style w:type="paragraph" w:styleId="697">
    <w:name w:val="Caption"/>
    <w:basedOn w:val="663"/>
    <w:next w:val="663"/>
    <w:link w:val="69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8" w:customStyle="1">
    <w:name w:val="Название объекта Знак"/>
    <w:link w:val="697"/>
    <w:uiPriority w:val="35"/>
    <w:rPr>
      <w:b/>
      <w:bCs/>
      <w:color w:val="5b9bd5" w:themeColor="accent1"/>
      <w:sz w:val="18"/>
      <w:szCs w:val="18"/>
    </w:rPr>
  </w:style>
  <w:style w:type="table" w:styleId="699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9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0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1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2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3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4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3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4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5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6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7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2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4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6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7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6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0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0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1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2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3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4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563c1" w:themeColor="hyperlink"/>
      <w:u w:val="single"/>
    </w:rPr>
  </w:style>
  <w:style w:type="paragraph" w:styleId="826">
    <w:name w:val="footnote text"/>
    <w:basedOn w:val="66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66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663"/>
    <w:next w:val="663"/>
    <w:uiPriority w:val="39"/>
    <w:unhideWhenUsed/>
    <w:pPr>
      <w:spacing w:after="57"/>
    </w:pPr>
  </w:style>
  <w:style w:type="paragraph" w:styleId="833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4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5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6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7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38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39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0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3"/>
    <w:next w:val="663"/>
    <w:uiPriority w:val="99"/>
    <w:unhideWhenUsed/>
    <w:pPr>
      <w:spacing w:after="0"/>
    </w:pPr>
  </w:style>
  <w:style w:type="paragraph" w:styleId="843">
    <w:name w:val="No Spacing"/>
    <w:basedOn w:val="663"/>
    <w:uiPriority w:val="1"/>
    <w:qFormat/>
    <w:pPr>
      <w:spacing w:after="0" w:line="240" w:lineRule="auto"/>
    </w:pPr>
  </w:style>
  <w:style w:type="paragraph" w:styleId="844">
    <w:name w:val="List Paragraph"/>
    <w:basedOn w:val="663"/>
    <w:uiPriority w:val="34"/>
    <w:qFormat/>
    <w:pPr>
      <w:contextualSpacing/>
      <w:ind w:left="720"/>
    </w:pPr>
  </w:style>
  <w:style w:type="paragraph" w:styleId="845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lang w:eastAsia="ru-RU"/>
    </w:rPr>
  </w:style>
  <w:style w:type="paragraph" w:styleId="846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b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pashkova.yus</cp:lastModifiedBy>
  <cp:revision>18</cp:revision>
  <dcterms:created xsi:type="dcterms:W3CDTF">2025-11-19T03:45:00Z</dcterms:created>
  <dcterms:modified xsi:type="dcterms:W3CDTF">2025-11-19T04:39:25Z</dcterms:modified>
</cp:coreProperties>
</file>