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DEC9DF4" w:rsidR="00347090" w:rsidRPr="002D5F42" w:rsidRDefault="00311706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город Барнаул, прилегающая к земельному участку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9744CF7" w14:textId="59436FDD" w:rsidR="00311706" w:rsidRPr="00311706" w:rsidRDefault="00311706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311706">
        <w:rPr>
          <w:rFonts w:ascii="PT Astra Serif" w:hAnsi="PT Astra Serif" w:cs="Times New Roman"/>
          <w:sz w:val="28"/>
          <w:u w:val="single"/>
        </w:rPr>
        <w:t>по адресу: город Барнаул, улица Новосибирская, 14в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11706" w:rsidRPr="002D5F42" w14:paraId="04BB17F6" w14:textId="77777777" w:rsidTr="00311706">
        <w:trPr>
          <w:trHeight w:val="104"/>
          <w:tblHeader/>
        </w:trPr>
        <w:tc>
          <w:tcPr>
            <w:tcW w:w="1048" w:type="dxa"/>
          </w:tcPr>
          <w:p w14:paraId="2829F36D" w14:textId="1892FD27" w:rsidR="00311706" w:rsidRPr="002D5F42" w:rsidRDefault="00311706" w:rsidP="0031170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C6C6533" w14:textId="5A069144" w:rsidR="00311706" w:rsidRPr="002D5F42" w:rsidRDefault="00311706" w:rsidP="0031170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573561B" w14:textId="48FFBE36" w:rsidR="00311706" w:rsidRDefault="00311706" w:rsidP="0031170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FF3B421" w:rsidR="006F3ADB" w:rsidRPr="00F25CBB" w:rsidRDefault="0031170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Комитет по культуре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67CC199" w:rsidR="00347090" w:rsidRPr="002D5F42" w:rsidRDefault="00311706" w:rsidP="00E67A4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1865793" w:rsidR="005A3955" w:rsidRPr="002D5F42" w:rsidRDefault="00311706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Объект культурно-досуговой деятельности (центр культуры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и досуга «Индустриальный»)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5BF61CE" w:rsidR="00DD2378" w:rsidRPr="002D5F42" w:rsidRDefault="00E67A4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2057828B" w:rsidR="006F3ADB" w:rsidRPr="002D5F42" w:rsidRDefault="0031170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E9A96F7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которой планируется подготовка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311706">
              <w:rPr>
                <w:rFonts w:ascii="PT Astra Serif" w:hAnsi="PT Astra Serif" w:cs="Times New Roman"/>
                <w:sz w:val="24"/>
                <w:szCs w:val="24"/>
              </w:rPr>
              <w:t>1698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2FAC0813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2B8E2" w14:textId="77777777" w:rsidR="00B1395C" w:rsidRDefault="00B1395C" w:rsidP="00D31F79">
      <w:pPr>
        <w:spacing w:after="0" w:line="240" w:lineRule="auto"/>
      </w:pPr>
      <w:r>
        <w:separator/>
      </w:r>
    </w:p>
  </w:endnote>
  <w:endnote w:type="continuationSeparator" w:id="0">
    <w:p w14:paraId="41671D7F" w14:textId="77777777" w:rsidR="00B1395C" w:rsidRDefault="00B1395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2D58A" w14:textId="77777777" w:rsidR="00B1395C" w:rsidRDefault="00B1395C" w:rsidP="00D31F79">
      <w:pPr>
        <w:spacing w:after="0" w:line="240" w:lineRule="auto"/>
      </w:pPr>
      <w:r>
        <w:separator/>
      </w:r>
    </w:p>
  </w:footnote>
  <w:footnote w:type="continuationSeparator" w:id="0">
    <w:p w14:paraId="7C7DB7C7" w14:textId="77777777" w:rsidR="00B1395C" w:rsidRDefault="00B1395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0105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1706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1395C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0105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D34C802-52DD-46C3-86E7-8301D2E5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D7BF-A8C9-49F3-BA1B-C311697B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200</cp:revision>
  <cp:lastPrinted>2025-08-01T01:20:00Z</cp:lastPrinted>
  <dcterms:created xsi:type="dcterms:W3CDTF">2020-07-14T04:36:00Z</dcterms:created>
  <dcterms:modified xsi:type="dcterms:W3CDTF">2025-09-23T02:35:00Z</dcterms:modified>
</cp:coreProperties>
</file>